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CD307" w14:textId="14E3BE5A" w:rsidR="0093187C" w:rsidRPr="00ED4046" w:rsidRDefault="009C1872">
      <w:pPr>
        <w:rPr>
          <w:sz w:val="20"/>
          <w:szCs w:val="20"/>
          <w:lang w:val="en-US"/>
        </w:rPr>
      </w:pPr>
      <w:r>
        <w:rPr>
          <w:b/>
          <w:sz w:val="24"/>
          <w:szCs w:val="24"/>
          <w:lang w:val="en-US"/>
        </w:rPr>
        <w:t>IGA2 2020</w:t>
      </w:r>
      <w:r w:rsidR="00391E8D">
        <w:rPr>
          <w:b/>
          <w:sz w:val="24"/>
          <w:szCs w:val="24"/>
          <w:lang w:val="en-US"/>
        </w:rPr>
        <w:t xml:space="preserve"> Evaluation criteria</w:t>
      </w:r>
    </w:p>
    <w:p w14:paraId="6C00B622" w14:textId="77777777" w:rsidR="00E30D62" w:rsidRPr="00ED4046" w:rsidRDefault="00E30D62">
      <w:pPr>
        <w:rPr>
          <w:sz w:val="20"/>
          <w:szCs w:val="20"/>
          <w:lang w:val="en-US"/>
        </w:rPr>
      </w:pPr>
    </w:p>
    <w:p w14:paraId="72582551" w14:textId="055F1F5C" w:rsidR="0093187C" w:rsidRPr="00ED4046" w:rsidRDefault="00B01AE6">
      <w:pPr>
        <w:rPr>
          <w:spacing w:val="1"/>
          <w:sz w:val="20"/>
          <w:szCs w:val="20"/>
          <w:lang w:val="en-US"/>
        </w:rPr>
      </w:pPr>
      <w:r w:rsidRPr="00ED4046">
        <w:rPr>
          <w:b/>
          <w:sz w:val="20"/>
          <w:szCs w:val="20"/>
          <w:lang w:val="en-US"/>
        </w:rPr>
        <w:t xml:space="preserve">1. </w:t>
      </w:r>
      <w:r w:rsidR="00391E8D" w:rsidRPr="00910194">
        <w:rPr>
          <w:b/>
          <w:spacing w:val="1"/>
          <w:sz w:val="20"/>
          <w:szCs w:val="20"/>
          <w:lang w:val="en-US"/>
        </w:rPr>
        <w:t>The scientific intention of the project</w:t>
      </w:r>
      <w:r w:rsidR="00391E8D">
        <w:rPr>
          <w:b/>
          <w:spacing w:val="1"/>
          <w:sz w:val="20"/>
          <w:szCs w:val="20"/>
          <w:lang w:val="en-US"/>
        </w:rPr>
        <w:t xml:space="preserve"> </w:t>
      </w:r>
      <w:r w:rsidR="00ED4046" w:rsidRPr="00ED4046">
        <w:rPr>
          <w:b/>
          <w:spacing w:val="1"/>
          <w:sz w:val="20"/>
          <w:szCs w:val="20"/>
          <w:lang w:val="en-US"/>
        </w:rPr>
        <w:t>(0-10 points)</w:t>
      </w:r>
    </w:p>
    <w:p w14:paraId="240FF576" w14:textId="3EA1CAF4" w:rsidR="0093187C" w:rsidRPr="00ED4046" w:rsidRDefault="00ED4046">
      <w:pPr>
        <w:rPr>
          <w:sz w:val="20"/>
          <w:szCs w:val="20"/>
          <w:lang w:val="en-US"/>
        </w:rPr>
      </w:pPr>
      <w:r w:rsidRPr="00ED4046">
        <w:rPr>
          <w:sz w:val="20"/>
          <w:szCs w:val="20"/>
          <w:lang w:val="en-US"/>
        </w:rPr>
        <w:t xml:space="preserve">The applicant has demonstrated excellent knowledge of the </w:t>
      </w:r>
      <w:r w:rsidR="00391E8D">
        <w:rPr>
          <w:sz w:val="20"/>
          <w:szCs w:val="20"/>
          <w:lang w:val="en-US"/>
        </w:rPr>
        <w:t>international</w:t>
      </w:r>
      <w:r w:rsidRPr="00ED4046">
        <w:rPr>
          <w:sz w:val="20"/>
          <w:szCs w:val="20"/>
          <w:lang w:val="en-US"/>
        </w:rPr>
        <w:t xml:space="preserve"> academic literature in the field. The current level of knowledge is described using up-to-date information from articles in journals with a high impact factor. Based on a good overview of unanswered questions and challenges, contradictory fi</w:t>
      </w:r>
      <w:r>
        <w:rPr>
          <w:sz w:val="20"/>
          <w:szCs w:val="20"/>
          <w:lang w:val="en-US"/>
        </w:rPr>
        <w:t>ndings, identified trends, etc.</w:t>
      </w:r>
      <w:r w:rsidRPr="00ED4046">
        <w:rPr>
          <w:sz w:val="20"/>
          <w:szCs w:val="20"/>
          <w:lang w:val="en-US"/>
        </w:rPr>
        <w:t xml:space="preserve"> interesting research questions have been identified that have a chance to raise the interest of editors of </w:t>
      </w:r>
      <w:r w:rsidR="00391E8D">
        <w:rPr>
          <w:sz w:val="20"/>
          <w:szCs w:val="20"/>
          <w:lang w:val="en-US"/>
        </w:rPr>
        <w:t xml:space="preserve">high </w:t>
      </w:r>
      <w:r w:rsidRPr="00ED4046">
        <w:rPr>
          <w:sz w:val="20"/>
          <w:szCs w:val="20"/>
          <w:lang w:val="en-US"/>
        </w:rPr>
        <w:t xml:space="preserve">quality journals. The </w:t>
      </w:r>
      <w:r w:rsidR="00391E8D">
        <w:rPr>
          <w:sz w:val="20"/>
          <w:szCs w:val="20"/>
          <w:lang w:val="en-US"/>
        </w:rPr>
        <w:t>intended contribution</w:t>
      </w:r>
      <w:r w:rsidRPr="00ED4046">
        <w:rPr>
          <w:sz w:val="20"/>
          <w:szCs w:val="20"/>
          <w:lang w:val="en-US"/>
        </w:rPr>
        <w:t xml:space="preserve"> of the research p</w:t>
      </w:r>
      <w:r w:rsidR="004B57B1">
        <w:rPr>
          <w:sz w:val="20"/>
          <w:szCs w:val="20"/>
          <w:lang w:val="en-US"/>
        </w:rPr>
        <w:t>roject is convincingly reasoned</w:t>
      </w:r>
      <w:r w:rsidRPr="00ED4046">
        <w:rPr>
          <w:sz w:val="20"/>
          <w:szCs w:val="20"/>
          <w:lang w:val="en-US"/>
        </w:rPr>
        <w:t>, in particular from a scient</w:t>
      </w:r>
      <w:r>
        <w:rPr>
          <w:sz w:val="20"/>
          <w:szCs w:val="20"/>
          <w:lang w:val="en-US"/>
        </w:rPr>
        <w:t>ific and academic point of view</w:t>
      </w:r>
      <w:r w:rsidRPr="00ED4046">
        <w:rPr>
          <w:sz w:val="20"/>
          <w:szCs w:val="20"/>
          <w:lang w:val="en-US"/>
        </w:rPr>
        <w:t xml:space="preserve"> but also from a practical point of view.</w:t>
      </w:r>
    </w:p>
    <w:p w14:paraId="13487780" w14:textId="4FBC401F" w:rsidR="0093187C" w:rsidRPr="00ED4046" w:rsidRDefault="00B01AE6">
      <w:pPr>
        <w:rPr>
          <w:b/>
          <w:sz w:val="20"/>
          <w:szCs w:val="20"/>
          <w:lang w:val="en-US"/>
        </w:rPr>
      </w:pPr>
      <w:r w:rsidRPr="00ED4046">
        <w:rPr>
          <w:b/>
          <w:sz w:val="20"/>
          <w:szCs w:val="20"/>
          <w:lang w:val="en-US"/>
        </w:rPr>
        <w:t xml:space="preserve">2. </w:t>
      </w:r>
      <w:r w:rsidR="00391E8D">
        <w:rPr>
          <w:b/>
          <w:sz w:val="20"/>
          <w:szCs w:val="20"/>
          <w:lang w:val="en-US"/>
        </w:rPr>
        <w:t>Sample, data, methods and project plan</w:t>
      </w:r>
      <w:r w:rsidR="00391E8D" w:rsidRPr="00291A3A">
        <w:rPr>
          <w:b/>
          <w:sz w:val="20"/>
          <w:szCs w:val="20"/>
          <w:lang w:val="en-US"/>
        </w:rPr>
        <w:t xml:space="preserve"> </w:t>
      </w:r>
      <w:r w:rsidR="00ED4046" w:rsidRPr="00ED4046">
        <w:rPr>
          <w:b/>
          <w:sz w:val="20"/>
          <w:szCs w:val="20"/>
          <w:lang w:val="en-US"/>
        </w:rPr>
        <w:t>(0-10 points)</w:t>
      </w:r>
    </w:p>
    <w:p w14:paraId="5E1D35DA" w14:textId="32EB992D" w:rsidR="00E30D62" w:rsidRPr="00ED4046" w:rsidRDefault="00ED4046" w:rsidP="00E30D62">
      <w:pPr>
        <w:jc w:val="both"/>
        <w:rPr>
          <w:b/>
          <w:i/>
          <w:sz w:val="20"/>
          <w:szCs w:val="20"/>
          <w:lang w:val="en-US"/>
        </w:rPr>
      </w:pPr>
      <w:r w:rsidRPr="00ED4046">
        <w:rPr>
          <w:b/>
          <w:i/>
          <w:sz w:val="20"/>
          <w:szCs w:val="20"/>
          <w:lang w:val="en-US"/>
        </w:rPr>
        <w:t xml:space="preserve">Data set </w:t>
      </w:r>
      <w:r w:rsidR="00391E8D">
        <w:rPr>
          <w:b/>
          <w:i/>
          <w:sz w:val="20"/>
          <w:szCs w:val="20"/>
          <w:lang w:val="en-US"/>
        </w:rPr>
        <w:t>and Sample</w:t>
      </w:r>
    </w:p>
    <w:p w14:paraId="21A7C98F" w14:textId="738BE919" w:rsidR="000A2B80" w:rsidRPr="00ED4046" w:rsidRDefault="00ED4046" w:rsidP="00001F38">
      <w:pPr>
        <w:jc w:val="both"/>
        <w:rPr>
          <w:i/>
          <w:spacing w:val="2"/>
          <w:sz w:val="20"/>
          <w:szCs w:val="20"/>
          <w:lang w:val="en-US"/>
        </w:rPr>
      </w:pPr>
      <w:r w:rsidRPr="00ED4046">
        <w:rPr>
          <w:i/>
          <w:spacing w:val="2"/>
          <w:sz w:val="20"/>
          <w:szCs w:val="20"/>
          <w:lang w:val="en-US"/>
        </w:rPr>
        <w:t xml:space="preserve">Primary data </w:t>
      </w:r>
    </w:p>
    <w:p w14:paraId="7A2EE5C7" w14:textId="4546010D" w:rsidR="00ED4046" w:rsidRPr="00ED4046" w:rsidRDefault="00170ADF" w:rsidP="00001F38">
      <w:pPr>
        <w:jc w:val="both"/>
        <w:rPr>
          <w:spacing w:val="2"/>
          <w:sz w:val="20"/>
          <w:szCs w:val="20"/>
          <w:lang w:val="en-US"/>
        </w:rPr>
      </w:pPr>
      <w:r w:rsidRPr="00170ADF">
        <w:rPr>
          <w:spacing w:val="2"/>
          <w:sz w:val="20"/>
          <w:szCs w:val="20"/>
          <w:lang w:val="en-US"/>
        </w:rPr>
        <w:t xml:space="preserve">The </w:t>
      </w:r>
      <w:r w:rsidR="00E6220C">
        <w:rPr>
          <w:spacing w:val="2"/>
          <w:sz w:val="20"/>
          <w:szCs w:val="20"/>
          <w:lang w:val="en-US"/>
        </w:rPr>
        <w:t>population</w:t>
      </w:r>
      <w:r w:rsidRPr="00170ADF">
        <w:rPr>
          <w:spacing w:val="2"/>
          <w:sz w:val="20"/>
          <w:szCs w:val="20"/>
          <w:lang w:val="en-US"/>
        </w:rPr>
        <w:t xml:space="preserve"> from which the </w:t>
      </w:r>
      <w:r w:rsidR="00E6220C">
        <w:rPr>
          <w:spacing w:val="2"/>
          <w:sz w:val="20"/>
          <w:szCs w:val="20"/>
          <w:lang w:val="en-US"/>
        </w:rPr>
        <w:t>sample</w:t>
      </w:r>
      <w:r w:rsidRPr="00170ADF">
        <w:rPr>
          <w:spacing w:val="2"/>
          <w:sz w:val="20"/>
          <w:szCs w:val="20"/>
          <w:lang w:val="en-US"/>
        </w:rPr>
        <w:t xml:space="preserve"> will be collected is precisely described. </w:t>
      </w:r>
      <w:r>
        <w:rPr>
          <w:spacing w:val="2"/>
          <w:sz w:val="20"/>
          <w:szCs w:val="20"/>
          <w:lang w:val="en-US"/>
        </w:rPr>
        <w:t>That is, w</w:t>
      </w:r>
      <w:r w:rsidRPr="00170ADF">
        <w:rPr>
          <w:spacing w:val="2"/>
          <w:sz w:val="20"/>
          <w:szCs w:val="20"/>
          <w:lang w:val="en-US"/>
        </w:rPr>
        <w:t xml:space="preserve">ho is the </w:t>
      </w:r>
      <w:r w:rsidR="00E6220C">
        <w:rPr>
          <w:spacing w:val="2"/>
          <w:sz w:val="20"/>
          <w:szCs w:val="20"/>
          <w:lang w:val="en-US"/>
        </w:rPr>
        <w:t>unit</w:t>
      </w:r>
      <w:r w:rsidRPr="00170ADF">
        <w:rPr>
          <w:spacing w:val="2"/>
          <w:sz w:val="20"/>
          <w:szCs w:val="20"/>
          <w:lang w:val="en-US"/>
        </w:rPr>
        <w:t xml:space="preserve"> (a firm of a certain size in a certain field, a position manager, an academic, a founder of a startup in the region of Prague, e</w:t>
      </w:r>
      <w:r w:rsidR="00E6220C">
        <w:rPr>
          <w:spacing w:val="2"/>
          <w:sz w:val="20"/>
          <w:szCs w:val="20"/>
          <w:lang w:val="en-US"/>
        </w:rPr>
        <w:t xml:space="preserve">tc.), what is the size of the sample </w:t>
      </w:r>
      <w:r w:rsidRPr="00170ADF">
        <w:rPr>
          <w:spacing w:val="2"/>
          <w:sz w:val="20"/>
          <w:szCs w:val="20"/>
          <w:lang w:val="en-US"/>
        </w:rPr>
        <w:t xml:space="preserve">needed for subsequent analysis, what are the criteria for inclusion in the </w:t>
      </w:r>
      <w:r w:rsidR="00E6220C">
        <w:rPr>
          <w:spacing w:val="2"/>
          <w:sz w:val="20"/>
          <w:szCs w:val="20"/>
          <w:lang w:val="en-US"/>
        </w:rPr>
        <w:t>sample</w:t>
      </w:r>
      <w:r w:rsidRPr="00170ADF">
        <w:rPr>
          <w:spacing w:val="2"/>
          <w:sz w:val="20"/>
          <w:szCs w:val="20"/>
          <w:lang w:val="en-US"/>
        </w:rPr>
        <w:t xml:space="preserve">, how the subjects will be acquired. The risks associated with the </w:t>
      </w:r>
      <w:r w:rsidR="00E6220C">
        <w:rPr>
          <w:spacing w:val="2"/>
          <w:sz w:val="20"/>
          <w:szCs w:val="20"/>
          <w:lang w:val="en-US"/>
        </w:rPr>
        <w:t xml:space="preserve">low </w:t>
      </w:r>
      <w:r w:rsidR="00E6220C" w:rsidRPr="00170ADF">
        <w:rPr>
          <w:spacing w:val="2"/>
          <w:sz w:val="20"/>
          <w:szCs w:val="20"/>
          <w:lang w:val="en-US"/>
        </w:rPr>
        <w:t xml:space="preserve">return </w:t>
      </w:r>
      <w:r w:rsidR="00E6220C">
        <w:rPr>
          <w:spacing w:val="2"/>
          <w:sz w:val="20"/>
          <w:szCs w:val="20"/>
          <w:lang w:val="en-US"/>
        </w:rPr>
        <w:t xml:space="preserve">rate </w:t>
      </w:r>
      <w:r w:rsidRPr="00170ADF">
        <w:rPr>
          <w:spacing w:val="2"/>
          <w:sz w:val="20"/>
          <w:szCs w:val="20"/>
          <w:lang w:val="en-US"/>
        </w:rPr>
        <w:t xml:space="preserve">are described and </w:t>
      </w:r>
      <w:r>
        <w:rPr>
          <w:spacing w:val="2"/>
          <w:sz w:val="20"/>
          <w:szCs w:val="20"/>
          <w:lang w:val="en-US"/>
        </w:rPr>
        <w:t xml:space="preserve">the </w:t>
      </w:r>
      <w:r w:rsidRPr="00170ADF">
        <w:rPr>
          <w:spacing w:val="2"/>
          <w:sz w:val="20"/>
          <w:szCs w:val="20"/>
          <w:lang w:val="en-US"/>
        </w:rPr>
        <w:t xml:space="preserve">measures designed to eliminate these risks are proposed. If the type of research requires generalizability of results, the </w:t>
      </w:r>
      <w:r w:rsidR="00E6220C">
        <w:rPr>
          <w:spacing w:val="2"/>
          <w:sz w:val="20"/>
          <w:szCs w:val="20"/>
          <w:lang w:val="en-US"/>
        </w:rPr>
        <w:t>issue</w:t>
      </w:r>
      <w:r w:rsidRPr="00170ADF">
        <w:rPr>
          <w:spacing w:val="2"/>
          <w:sz w:val="20"/>
          <w:szCs w:val="20"/>
          <w:lang w:val="en-US"/>
        </w:rPr>
        <w:t xml:space="preserve"> of </w:t>
      </w:r>
      <w:r w:rsidR="00E6220C">
        <w:rPr>
          <w:spacing w:val="2"/>
          <w:sz w:val="20"/>
          <w:szCs w:val="20"/>
          <w:lang w:val="en-US"/>
        </w:rPr>
        <w:t xml:space="preserve">ensuring </w:t>
      </w:r>
      <w:r w:rsidRPr="00170ADF">
        <w:rPr>
          <w:spacing w:val="2"/>
          <w:sz w:val="20"/>
          <w:szCs w:val="20"/>
          <w:lang w:val="en-US"/>
        </w:rPr>
        <w:t xml:space="preserve">the </w:t>
      </w:r>
      <w:r w:rsidR="00E6220C">
        <w:rPr>
          <w:spacing w:val="2"/>
          <w:sz w:val="20"/>
          <w:szCs w:val="20"/>
          <w:lang w:val="en-US"/>
        </w:rPr>
        <w:t>sample representativeness</w:t>
      </w:r>
      <w:r w:rsidRPr="00170ADF">
        <w:rPr>
          <w:spacing w:val="2"/>
          <w:sz w:val="20"/>
          <w:szCs w:val="20"/>
          <w:lang w:val="en-US"/>
        </w:rPr>
        <w:t xml:space="preserve"> is described.</w:t>
      </w:r>
    </w:p>
    <w:p w14:paraId="4C681FCD" w14:textId="5C729CCF" w:rsidR="000A2B80" w:rsidRPr="00ED4046" w:rsidRDefault="005449E8" w:rsidP="00001F38">
      <w:pPr>
        <w:jc w:val="both"/>
        <w:rPr>
          <w:i/>
          <w:spacing w:val="2"/>
          <w:sz w:val="20"/>
          <w:szCs w:val="20"/>
          <w:lang w:val="en-US"/>
        </w:rPr>
      </w:pPr>
      <w:r w:rsidRPr="005449E8">
        <w:rPr>
          <w:i/>
          <w:spacing w:val="2"/>
          <w:sz w:val="20"/>
          <w:szCs w:val="20"/>
          <w:lang w:val="en-US"/>
        </w:rPr>
        <w:t>Secondary data</w:t>
      </w:r>
    </w:p>
    <w:p w14:paraId="2FAB8484" w14:textId="002AA172" w:rsidR="005449E8" w:rsidRPr="005449E8" w:rsidRDefault="005449E8" w:rsidP="005449E8">
      <w:pPr>
        <w:jc w:val="both"/>
        <w:rPr>
          <w:spacing w:val="2"/>
          <w:sz w:val="20"/>
          <w:szCs w:val="20"/>
          <w:lang w:val="en-US"/>
        </w:rPr>
      </w:pPr>
      <w:r w:rsidRPr="005449E8">
        <w:rPr>
          <w:spacing w:val="2"/>
          <w:sz w:val="20"/>
          <w:szCs w:val="20"/>
          <w:lang w:val="en-US"/>
        </w:rPr>
        <w:t xml:space="preserve">For research that only works with secondary data (such as publicly accessible databases or restricted access databases such as Albertina, Amadeus, Reuters, etc.), there is a clear description of the sources of data that will be worked </w:t>
      </w:r>
      <w:r>
        <w:rPr>
          <w:spacing w:val="2"/>
          <w:sz w:val="20"/>
          <w:szCs w:val="20"/>
          <w:lang w:val="en-US"/>
        </w:rPr>
        <w:t>with</w:t>
      </w:r>
      <w:r w:rsidRPr="005449E8">
        <w:rPr>
          <w:spacing w:val="2"/>
          <w:sz w:val="20"/>
          <w:szCs w:val="20"/>
          <w:lang w:val="en-US"/>
        </w:rPr>
        <w:t xml:space="preserve"> and</w:t>
      </w:r>
      <w:r w:rsidR="00E6220C">
        <w:rPr>
          <w:spacing w:val="2"/>
          <w:sz w:val="20"/>
          <w:szCs w:val="20"/>
          <w:lang w:val="en-US"/>
        </w:rPr>
        <w:t xml:space="preserve"> it</w:t>
      </w:r>
      <w:r w:rsidRPr="005449E8">
        <w:rPr>
          <w:spacing w:val="2"/>
          <w:sz w:val="20"/>
          <w:szCs w:val="20"/>
          <w:lang w:val="en-US"/>
        </w:rPr>
        <w:t xml:space="preserve"> </w:t>
      </w:r>
      <w:r w:rsidR="00B234FB">
        <w:rPr>
          <w:spacing w:val="2"/>
          <w:sz w:val="20"/>
          <w:szCs w:val="20"/>
          <w:lang w:val="en-US"/>
        </w:rPr>
        <w:t xml:space="preserve">is explained </w:t>
      </w:r>
      <w:r w:rsidRPr="005449E8">
        <w:rPr>
          <w:spacing w:val="2"/>
          <w:sz w:val="20"/>
          <w:szCs w:val="20"/>
          <w:lang w:val="en-US"/>
        </w:rPr>
        <w:t>why the specific data is sufficient to answer research questions. The availab</w:t>
      </w:r>
      <w:r>
        <w:rPr>
          <w:spacing w:val="2"/>
          <w:sz w:val="20"/>
          <w:szCs w:val="20"/>
          <w:lang w:val="en-US"/>
        </w:rPr>
        <w:t>ility of these data is verified.</w:t>
      </w:r>
    </w:p>
    <w:p w14:paraId="70222563" w14:textId="74B5D423" w:rsidR="00001F38" w:rsidRPr="00ED4046" w:rsidRDefault="001C3309" w:rsidP="00001F38">
      <w:pPr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R</w:t>
      </w:r>
      <w:r w:rsidR="00E6220C">
        <w:rPr>
          <w:b/>
          <w:i/>
          <w:sz w:val="20"/>
          <w:szCs w:val="20"/>
          <w:lang w:val="en-US"/>
        </w:rPr>
        <w:t>esearch methods</w:t>
      </w:r>
    </w:p>
    <w:p w14:paraId="01742989" w14:textId="28395840" w:rsidR="001C3309" w:rsidRPr="00ED4046" w:rsidRDefault="001C3309" w:rsidP="00842929">
      <w:pPr>
        <w:jc w:val="both"/>
        <w:rPr>
          <w:spacing w:val="2"/>
          <w:sz w:val="20"/>
          <w:szCs w:val="20"/>
          <w:lang w:val="en-US"/>
        </w:rPr>
      </w:pPr>
      <w:r w:rsidRPr="001C3309">
        <w:rPr>
          <w:spacing w:val="2"/>
          <w:sz w:val="20"/>
          <w:szCs w:val="20"/>
          <w:lang w:val="en-US"/>
        </w:rPr>
        <w:t>Both planned data collection methods (for primary data) and data evaluation methods are described. In terms of data collection, it is described what specific existing methods will be used (e.g.</w:t>
      </w:r>
      <w:r w:rsidR="00E6220C">
        <w:rPr>
          <w:spacing w:val="2"/>
          <w:sz w:val="20"/>
          <w:szCs w:val="20"/>
          <w:lang w:val="en-US"/>
        </w:rPr>
        <w:t>,</w:t>
      </w:r>
      <w:r w:rsidRPr="001C3309">
        <w:rPr>
          <w:spacing w:val="2"/>
          <w:sz w:val="20"/>
          <w:szCs w:val="20"/>
          <w:lang w:val="en-US"/>
        </w:rPr>
        <w:t xml:space="preserve"> what validated scales </w:t>
      </w:r>
      <w:r w:rsidR="00E6220C">
        <w:rPr>
          <w:spacing w:val="2"/>
          <w:sz w:val="20"/>
          <w:szCs w:val="20"/>
          <w:lang w:val="en-US"/>
        </w:rPr>
        <w:t>that were</w:t>
      </w:r>
      <w:r w:rsidRPr="001C3309">
        <w:rPr>
          <w:spacing w:val="2"/>
          <w:sz w:val="20"/>
          <w:szCs w:val="20"/>
          <w:lang w:val="en-US"/>
        </w:rPr>
        <w:t xml:space="preserve"> pu</w:t>
      </w:r>
      <w:r>
        <w:rPr>
          <w:spacing w:val="2"/>
          <w:sz w:val="20"/>
          <w:szCs w:val="20"/>
          <w:lang w:val="en-US"/>
        </w:rPr>
        <w:t xml:space="preserve">blished in </w:t>
      </w:r>
      <w:r w:rsidR="00E6220C">
        <w:rPr>
          <w:spacing w:val="2"/>
          <w:sz w:val="20"/>
          <w:szCs w:val="20"/>
          <w:lang w:val="en-US"/>
        </w:rPr>
        <w:t xml:space="preserve">high </w:t>
      </w:r>
      <w:r>
        <w:rPr>
          <w:spacing w:val="2"/>
          <w:sz w:val="20"/>
          <w:szCs w:val="20"/>
          <w:lang w:val="en-US"/>
        </w:rPr>
        <w:t>q</w:t>
      </w:r>
      <w:r w:rsidR="00842929">
        <w:rPr>
          <w:spacing w:val="2"/>
          <w:sz w:val="20"/>
          <w:szCs w:val="20"/>
          <w:lang w:val="en-US"/>
        </w:rPr>
        <w:t xml:space="preserve">uality articles) and </w:t>
      </w:r>
      <w:r w:rsidRPr="001C3309">
        <w:rPr>
          <w:spacing w:val="2"/>
          <w:sz w:val="20"/>
          <w:szCs w:val="20"/>
          <w:lang w:val="en-US"/>
        </w:rPr>
        <w:t xml:space="preserve">which </w:t>
      </w:r>
      <w:r w:rsidR="00E6220C">
        <w:rPr>
          <w:spacing w:val="2"/>
          <w:sz w:val="20"/>
          <w:szCs w:val="20"/>
          <w:lang w:val="en-US"/>
        </w:rPr>
        <w:t>new measures</w:t>
      </w:r>
      <w:r w:rsidRPr="001C3309">
        <w:rPr>
          <w:spacing w:val="2"/>
          <w:sz w:val="20"/>
          <w:szCs w:val="20"/>
          <w:lang w:val="en-US"/>
        </w:rPr>
        <w:t xml:space="preserve"> the applicant plans to create within the research project. Information on the validity an</w:t>
      </w:r>
      <w:r w:rsidR="00842929">
        <w:rPr>
          <w:spacing w:val="2"/>
          <w:sz w:val="20"/>
          <w:szCs w:val="20"/>
          <w:lang w:val="en-US"/>
        </w:rPr>
        <w:t xml:space="preserve">d reliability of the </w:t>
      </w:r>
      <w:r w:rsidR="00E6220C">
        <w:rPr>
          <w:spacing w:val="2"/>
          <w:sz w:val="20"/>
          <w:szCs w:val="20"/>
          <w:lang w:val="en-US"/>
        </w:rPr>
        <w:t>measures</w:t>
      </w:r>
      <w:r w:rsidR="00842929">
        <w:rPr>
          <w:spacing w:val="2"/>
          <w:sz w:val="20"/>
          <w:szCs w:val="20"/>
          <w:lang w:val="en-US"/>
        </w:rPr>
        <w:t xml:space="preserve"> used </w:t>
      </w:r>
      <w:r w:rsidR="00842929" w:rsidRPr="001C3309">
        <w:rPr>
          <w:spacing w:val="2"/>
          <w:sz w:val="20"/>
          <w:szCs w:val="20"/>
          <w:lang w:val="en-US"/>
        </w:rPr>
        <w:t>is provided</w:t>
      </w:r>
      <w:r w:rsidR="00842929">
        <w:rPr>
          <w:spacing w:val="2"/>
          <w:sz w:val="20"/>
          <w:szCs w:val="20"/>
          <w:lang w:val="en-US"/>
        </w:rPr>
        <w:t>.</w:t>
      </w:r>
    </w:p>
    <w:p w14:paraId="26F1E4DB" w14:textId="6757479D" w:rsidR="00842929" w:rsidRPr="00ED4046" w:rsidRDefault="00827F3F" w:rsidP="000D72D1">
      <w:pPr>
        <w:jc w:val="both"/>
        <w:rPr>
          <w:spacing w:val="2"/>
          <w:sz w:val="20"/>
          <w:szCs w:val="20"/>
          <w:lang w:val="en-US"/>
        </w:rPr>
      </w:pPr>
      <w:r>
        <w:rPr>
          <w:spacing w:val="2"/>
          <w:sz w:val="20"/>
          <w:szCs w:val="20"/>
          <w:lang w:val="en-US"/>
        </w:rPr>
        <w:t>The methods</w:t>
      </w:r>
      <w:r w:rsidR="00842929" w:rsidRPr="00842929">
        <w:rPr>
          <w:spacing w:val="2"/>
          <w:sz w:val="20"/>
          <w:szCs w:val="20"/>
          <w:lang w:val="en-US"/>
        </w:rPr>
        <w:t xml:space="preserve"> </w:t>
      </w:r>
      <w:r w:rsidR="00842929">
        <w:rPr>
          <w:spacing w:val="2"/>
          <w:sz w:val="20"/>
          <w:szCs w:val="20"/>
          <w:lang w:val="en-US"/>
        </w:rPr>
        <w:t xml:space="preserve">which </w:t>
      </w:r>
      <w:r w:rsidR="00842929" w:rsidRPr="00842929">
        <w:rPr>
          <w:spacing w:val="2"/>
          <w:sz w:val="20"/>
          <w:szCs w:val="20"/>
          <w:lang w:val="en-US"/>
        </w:rPr>
        <w:t>the research team</w:t>
      </w:r>
      <w:r w:rsidR="00842929">
        <w:rPr>
          <w:spacing w:val="2"/>
          <w:sz w:val="20"/>
          <w:szCs w:val="20"/>
          <w:lang w:val="en-US"/>
        </w:rPr>
        <w:t xml:space="preserve"> will use </w:t>
      </w:r>
      <w:r w:rsidR="00842929" w:rsidRPr="00842929">
        <w:rPr>
          <w:spacing w:val="2"/>
          <w:sz w:val="20"/>
          <w:szCs w:val="20"/>
          <w:lang w:val="en-US"/>
        </w:rPr>
        <w:t>to evaluate the obtained data</w:t>
      </w:r>
      <w:r w:rsidR="00842929">
        <w:rPr>
          <w:spacing w:val="2"/>
          <w:sz w:val="20"/>
          <w:szCs w:val="20"/>
          <w:lang w:val="en-US"/>
        </w:rPr>
        <w:t xml:space="preserve"> are described</w:t>
      </w:r>
      <w:r w:rsidR="00842929" w:rsidRPr="00842929">
        <w:rPr>
          <w:spacing w:val="2"/>
          <w:sz w:val="20"/>
          <w:szCs w:val="20"/>
          <w:lang w:val="en-US"/>
        </w:rPr>
        <w:t xml:space="preserve"> (e</w:t>
      </w:r>
      <w:r w:rsidR="00E6220C">
        <w:rPr>
          <w:spacing w:val="2"/>
          <w:sz w:val="20"/>
          <w:szCs w:val="20"/>
          <w:lang w:val="en-US"/>
        </w:rPr>
        <w:t>.</w:t>
      </w:r>
      <w:r w:rsidR="00842929" w:rsidRPr="00842929">
        <w:rPr>
          <w:spacing w:val="2"/>
          <w:sz w:val="20"/>
          <w:szCs w:val="20"/>
          <w:lang w:val="en-US"/>
        </w:rPr>
        <w:t>g</w:t>
      </w:r>
      <w:r w:rsidR="00E6220C">
        <w:rPr>
          <w:spacing w:val="2"/>
          <w:sz w:val="20"/>
          <w:szCs w:val="20"/>
          <w:lang w:val="en-US"/>
        </w:rPr>
        <w:t>.,</w:t>
      </w:r>
      <w:r w:rsidR="00842929" w:rsidRPr="00842929">
        <w:rPr>
          <w:spacing w:val="2"/>
          <w:sz w:val="20"/>
          <w:szCs w:val="20"/>
          <w:lang w:val="en-US"/>
        </w:rPr>
        <w:t xml:space="preserve"> content analysis, structural </w:t>
      </w:r>
      <w:r w:rsidR="00E6220C">
        <w:rPr>
          <w:spacing w:val="2"/>
          <w:sz w:val="20"/>
          <w:szCs w:val="20"/>
          <w:lang w:val="en-US"/>
        </w:rPr>
        <w:t xml:space="preserve">equation </w:t>
      </w:r>
      <w:r w:rsidR="00842929" w:rsidRPr="00842929">
        <w:rPr>
          <w:spacing w:val="2"/>
          <w:sz w:val="20"/>
          <w:szCs w:val="20"/>
          <w:lang w:val="en-US"/>
        </w:rPr>
        <w:t>models, multiple regression analysis, meta-analysis, cluster analysis, etc.). The choice of data</w:t>
      </w:r>
      <w:r w:rsidR="004B57B1">
        <w:rPr>
          <w:spacing w:val="2"/>
          <w:sz w:val="20"/>
          <w:szCs w:val="20"/>
          <w:lang w:val="en-US"/>
        </w:rPr>
        <w:t xml:space="preserve"> evaluation methods is reasoned</w:t>
      </w:r>
      <w:r w:rsidR="00842929" w:rsidRPr="00842929">
        <w:rPr>
          <w:spacing w:val="2"/>
          <w:sz w:val="20"/>
          <w:szCs w:val="20"/>
          <w:lang w:val="en-US"/>
        </w:rPr>
        <w:t xml:space="preserve"> in relation to the relevant data and the research question</w:t>
      </w:r>
      <w:r w:rsidR="00E6220C">
        <w:rPr>
          <w:spacing w:val="2"/>
          <w:sz w:val="20"/>
          <w:szCs w:val="20"/>
          <w:lang w:val="en-US"/>
        </w:rPr>
        <w:t>s</w:t>
      </w:r>
      <w:r w:rsidR="00842929" w:rsidRPr="00842929">
        <w:rPr>
          <w:spacing w:val="2"/>
          <w:sz w:val="20"/>
          <w:szCs w:val="20"/>
          <w:lang w:val="en-US"/>
        </w:rPr>
        <w:t>.</w:t>
      </w:r>
    </w:p>
    <w:p w14:paraId="2033D267" w14:textId="1A9022D8" w:rsidR="00E30D62" w:rsidRPr="00ED4046" w:rsidRDefault="005F5268" w:rsidP="00E30D62">
      <w:pPr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Timetable</w:t>
      </w:r>
    </w:p>
    <w:p w14:paraId="11BD6234" w14:textId="1C8470BA" w:rsidR="005F5268" w:rsidRPr="00ED4046" w:rsidRDefault="005F5268" w:rsidP="00001F38">
      <w:pPr>
        <w:jc w:val="both"/>
        <w:rPr>
          <w:sz w:val="20"/>
          <w:szCs w:val="20"/>
          <w:lang w:val="en-US"/>
        </w:rPr>
      </w:pPr>
      <w:r w:rsidRPr="005F5268">
        <w:rPr>
          <w:sz w:val="20"/>
          <w:szCs w:val="20"/>
          <w:lang w:val="en-US"/>
        </w:rPr>
        <w:t>The project's tim</w:t>
      </w:r>
      <w:r>
        <w:rPr>
          <w:sz w:val="20"/>
          <w:szCs w:val="20"/>
          <w:lang w:val="en-US"/>
        </w:rPr>
        <w:t>etable is clearly outlined. T</w:t>
      </w:r>
      <w:r w:rsidRPr="005F5268">
        <w:rPr>
          <w:sz w:val="20"/>
          <w:szCs w:val="20"/>
          <w:lang w:val="en-US"/>
        </w:rPr>
        <w:t xml:space="preserve">he first year of the </w:t>
      </w:r>
      <w:r>
        <w:rPr>
          <w:sz w:val="20"/>
          <w:szCs w:val="20"/>
          <w:lang w:val="en-US"/>
        </w:rPr>
        <w:t>project</w:t>
      </w:r>
      <w:r w:rsidRPr="005F5268">
        <w:rPr>
          <w:sz w:val="20"/>
          <w:szCs w:val="20"/>
          <w:lang w:val="en-US"/>
        </w:rPr>
        <w:t xml:space="preserve"> is actually </w:t>
      </w:r>
      <w:r>
        <w:rPr>
          <w:sz w:val="20"/>
          <w:szCs w:val="20"/>
          <w:lang w:val="en-US"/>
        </w:rPr>
        <w:t xml:space="preserve">just </w:t>
      </w:r>
      <w:r w:rsidRPr="005F5268">
        <w:rPr>
          <w:sz w:val="20"/>
          <w:szCs w:val="20"/>
          <w:lang w:val="en-US"/>
        </w:rPr>
        <w:t>9 months</w:t>
      </w:r>
      <w:r w:rsidR="00E6220C">
        <w:rPr>
          <w:sz w:val="20"/>
          <w:szCs w:val="20"/>
          <w:lang w:val="en-US"/>
        </w:rPr>
        <w:t xml:space="preserve"> (April to December)</w:t>
      </w:r>
      <w:r w:rsidRPr="005F5268">
        <w:rPr>
          <w:sz w:val="20"/>
          <w:szCs w:val="20"/>
          <w:lang w:val="en-US"/>
        </w:rPr>
        <w:t xml:space="preserve">. For </w:t>
      </w:r>
      <w:r w:rsidR="00E0649D">
        <w:rPr>
          <w:sz w:val="20"/>
          <w:szCs w:val="20"/>
          <w:lang w:val="en-US"/>
        </w:rPr>
        <w:t xml:space="preserve">two-year </w:t>
      </w:r>
      <w:r w:rsidRPr="005F5268">
        <w:rPr>
          <w:sz w:val="20"/>
          <w:szCs w:val="20"/>
          <w:lang w:val="en-US"/>
        </w:rPr>
        <w:t xml:space="preserve">projects, it is necessary to </w:t>
      </w:r>
      <w:r w:rsidR="00E6220C">
        <w:rPr>
          <w:sz w:val="20"/>
          <w:szCs w:val="20"/>
          <w:lang w:val="en-US"/>
        </w:rPr>
        <w:t>achieve</w:t>
      </w:r>
      <w:r w:rsidR="002630E2">
        <w:rPr>
          <w:sz w:val="20"/>
          <w:szCs w:val="20"/>
          <w:lang w:val="en-US"/>
        </w:rPr>
        <w:t xml:space="preserve"> </w:t>
      </w:r>
      <w:r w:rsidRPr="005F5268">
        <w:rPr>
          <w:sz w:val="20"/>
          <w:szCs w:val="20"/>
          <w:lang w:val="en-US"/>
        </w:rPr>
        <w:t xml:space="preserve">the first verifiable outputs in the first year of the </w:t>
      </w:r>
      <w:r>
        <w:rPr>
          <w:sz w:val="20"/>
          <w:szCs w:val="20"/>
          <w:lang w:val="en-US"/>
        </w:rPr>
        <w:t>project</w:t>
      </w:r>
      <w:r w:rsidRPr="005F5268">
        <w:rPr>
          <w:sz w:val="20"/>
          <w:szCs w:val="20"/>
          <w:lang w:val="en-US"/>
        </w:rPr>
        <w:t>.</w:t>
      </w:r>
    </w:p>
    <w:p w14:paraId="5D69399E" w14:textId="25F22426" w:rsidR="00E30D62" w:rsidRPr="00ED4046" w:rsidRDefault="002630E2" w:rsidP="00E30D62">
      <w:pPr>
        <w:jc w:val="both"/>
        <w:rPr>
          <w:b/>
          <w:i/>
          <w:sz w:val="20"/>
          <w:szCs w:val="20"/>
          <w:lang w:val="en-US"/>
        </w:rPr>
      </w:pPr>
      <w:r w:rsidRPr="002630E2">
        <w:rPr>
          <w:b/>
          <w:i/>
          <w:sz w:val="20"/>
          <w:szCs w:val="20"/>
          <w:lang w:val="en-US"/>
        </w:rPr>
        <w:t>Expected findings / hypotheses</w:t>
      </w:r>
    </w:p>
    <w:p w14:paraId="5AD3EE7A" w14:textId="7EFA7DC3" w:rsidR="008918CC" w:rsidRPr="00ED4046" w:rsidRDefault="002630E2">
      <w:pPr>
        <w:rPr>
          <w:spacing w:val="2"/>
          <w:sz w:val="20"/>
          <w:szCs w:val="20"/>
          <w:lang w:val="en-US"/>
        </w:rPr>
      </w:pPr>
      <w:r w:rsidRPr="002630E2">
        <w:rPr>
          <w:spacing w:val="2"/>
          <w:sz w:val="20"/>
          <w:szCs w:val="20"/>
          <w:lang w:val="en-US"/>
        </w:rPr>
        <w:t>Expected research findings</w:t>
      </w:r>
      <w:r>
        <w:rPr>
          <w:spacing w:val="2"/>
          <w:sz w:val="20"/>
          <w:szCs w:val="20"/>
          <w:lang w:val="en-US"/>
        </w:rPr>
        <w:t xml:space="preserve"> are described, respectively</w:t>
      </w:r>
      <w:r w:rsidRPr="002630E2">
        <w:rPr>
          <w:spacing w:val="2"/>
          <w:sz w:val="20"/>
          <w:szCs w:val="20"/>
          <w:lang w:val="en-US"/>
        </w:rPr>
        <w:t xml:space="preserve"> </w:t>
      </w:r>
      <w:r>
        <w:rPr>
          <w:spacing w:val="2"/>
          <w:sz w:val="20"/>
          <w:szCs w:val="20"/>
          <w:lang w:val="en-US"/>
        </w:rPr>
        <w:t xml:space="preserve">hypotheses are </w:t>
      </w:r>
      <w:r w:rsidRPr="002630E2">
        <w:rPr>
          <w:spacing w:val="2"/>
          <w:sz w:val="20"/>
          <w:szCs w:val="20"/>
          <w:lang w:val="en-US"/>
        </w:rPr>
        <w:t>formulated</w:t>
      </w:r>
      <w:r>
        <w:rPr>
          <w:spacing w:val="2"/>
          <w:sz w:val="20"/>
          <w:szCs w:val="20"/>
          <w:lang w:val="en-US"/>
        </w:rPr>
        <w:t>.</w:t>
      </w:r>
    </w:p>
    <w:p w14:paraId="0F70ABB8" w14:textId="23A7B424" w:rsidR="008918CC" w:rsidRPr="00ED4046" w:rsidRDefault="002630E2" w:rsidP="008918CC">
      <w:pPr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R</w:t>
      </w:r>
      <w:r w:rsidRPr="002630E2">
        <w:rPr>
          <w:b/>
          <w:i/>
          <w:sz w:val="20"/>
          <w:szCs w:val="20"/>
          <w:lang w:val="en-US"/>
        </w:rPr>
        <w:t>esearch ethics</w:t>
      </w:r>
    </w:p>
    <w:p w14:paraId="0F7BCEDA" w14:textId="4DBFF9C7" w:rsidR="002630E2" w:rsidRPr="00ED4046" w:rsidRDefault="002630E2" w:rsidP="008918CC">
      <w:pPr>
        <w:jc w:val="both"/>
        <w:rPr>
          <w:sz w:val="20"/>
          <w:szCs w:val="20"/>
          <w:lang w:val="en-US"/>
        </w:rPr>
      </w:pPr>
      <w:r w:rsidRPr="002630E2">
        <w:rPr>
          <w:sz w:val="20"/>
          <w:szCs w:val="20"/>
          <w:lang w:val="en-US"/>
        </w:rPr>
        <w:t>Ethical ri</w:t>
      </w:r>
      <w:r>
        <w:rPr>
          <w:sz w:val="20"/>
          <w:szCs w:val="20"/>
          <w:lang w:val="en-US"/>
        </w:rPr>
        <w:t xml:space="preserve">sks </w:t>
      </w:r>
      <w:r w:rsidR="00E6220C">
        <w:rPr>
          <w:sz w:val="20"/>
          <w:szCs w:val="20"/>
          <w:lang w:val="en-US"/>
        </w:rPr>
        <w:t xml:space="preserve">in </w:t>
      </w:r>
      <w:r w:rsidR="00E6220C" w:rsidRPr="002630E2">
        <w:rPr>
          <w:sz w:val="20"/>
          <w:szCs w:val="20"/>
          <w:lang w:val="en-US"/>
        </w:rPr>
        <w:t xml:space="preserve">research </w:t>
      </w:r>
      <w:r>
        <w:rPr>
          <w:sz w:val="20"/>
          <w:szCs w:val="20"/>
          <w:lang w:val="en-US"/>
        </w:rPr>
        <w:t xml:space="preserve">are clearly described and the </w:t>
      </w:r>
      <w:r w:rsidRPr="002630E2">
        <w:rPr>
          <w:sz w:val="20"/>
          <w:szCs w:val="20"/>
          <w:lang w:val="en-US"/>
        </w:rPr>
        <w:t xml:space="preserve">way of </w:t>
      </w:r>
      <w:r w:rsidR="00E6220C">
        <w:rPr>
          <w:sz w:val="20"/>
          <w:szCs w:val="20"/>
          <w:lang w:val="en-US"/>
        </w:rPr>
        <w:t>their mitigation</w:t>
      </w:r>
      <w:r>
        <w:rPr>
          <w:sz w:val="20"/>
          <w:szCs w:val="20"/>
          <w:lang w:val="en-US"/>
        </w:rPr>
        <w:t xml:space="preserve"> </w:t>
      </w:r>
      <w:r w:rsidRPr="002630E2">
        <w:rPr>
          <w:sz w:val="20"/>
          <w:szCs w:val="20"/>
          <w:lang w:val="en-US"/>
        </w:rPr>
        <w:t>is proposed. The research team explicitly commits to avoid</w:t>
      </w:r>
      <w:r w:rsidR="00E6220C">
        <w:rPr>
          <w:sz w:val="20"/>
          <w:szCs w:val="20"/>
          <w:lang w:val="en-US"/>
        </w:rPr>
        <w:t>:</w:t>
      </w:r>
      <w:r w:rsidRPr="002630E2">
        <w:rPr>
          <w:sz w:val="20"/>
          <w:szCs w:val="20"/>
          <w:lang w:val="en-US"/>
        </w:rPr>
        <w:t xml:space="preserve"> data manipulation, plagiarism, </w:t>
      </w:r>
      <w:proofErr w:type="spellStart"/>
      <w:r w:rsidRPr="002630E2">
        <w:rPr>
          <w:sz w:val="20"/>
          <w:szCs w:val="20"/>
          <w:lang w:val="en-US"/>
        </w:rPr>
        <w:t>autoplagiarism</w:t>
      </w:r>
      <w:proofErr w:type="spellEnd"/>
      <w:r w:rsidRPr="002630E2">
        <w:rPr>
          <w:sz w:val="20"/>
          <w:szCs w:val="20"/>
          <w:lang w:val="en-US"/>
        </w:rPr>
        <w:t xml:space="preserve">, sending an identical article to multiple </w:t>
      </w:r>
      <w:r w:rsidR="00E6220C">
        <w:rPr>
          <w:sz w:val="20"/>
          <w:szCs w:val="20"/>
          <w:lang w:val="en-US"/>
        </w:rPr>
        <w:t>journals</w:t>
      </w:r>
      <w:r w:rsidRPr="002630E2">
        <w:rPr>
          <w:sz w:val="20"/>
          <w:szCs w:val="20"/>
          <w:lang w:val="en-US"/>
        </w:rPr>
        <w:t>, using fake authorship (each co-author must actually participate in the preparation of the publication) and sending articles t</w:t>
      </w:r>
      <w:r>
        <w:rPr>
          <w:sz w:val="20"/>
          <w:szCs w:val="20"/>
          <w:lang w:val="en-US"/>
        </w:rPr>
        <w:t xml:space="preserve">o predatory </w:t>
      </w:r>
      <w:r w:rsidR="00E6220C">
        <w:rPr>
          <w:sz w:val="20"/>
          <w:szCs w:val="20"/>
          <w:lang w:val="en-US"/>
        </w:rPr>
        <w:t>journals</w:t>
      </w:r>
      <w:r w:rsidRPr="002630E2">
        <w:rPr>
          <w:sz w:val="20"/>
          <w:szCs w:val="20"/>
          <w:lang w:val="en-US"/>
        </w:rPr>
        <w:t>.</w:t>
      </w:r>
    </w:p>
    <w:p w14:paraId="1046AB64" w14:textId="74E2F3EF" w:rsidR="0001682A" w:rsidRPr="00ED4046" w:rsidRDefault="000D72D1">
      <w:pPr>
        <w:rPr>
          <w:spacing w:val="2"/>
          <w:sz w:val="20"/>
          <w:szCs w:val="20"/>
          <w:lang w:val="en-US"/>
        </w:rPr>
      </w:pPr>
      <w:r w:rsidRPr="00ED4046">
        <w:rPr>
          <w:spacing w:val="2"/>
          <w:sz w:val="20"/>
          <w:szCs w:val="20"/>
          <w:lang w:val="en-US"/>
        </w:rPr>
        <w:lastRenderedPageBreak/>
        <w:t xml:space="preserve"> </w:t>
      </w:r>
    </w:p>
    <w:p w14:paraId="71683E35" w14:textId="3ACA5E7F" w:rsidR="00E30D62" w:rsidRPr="00ED4046" w:rsidRDefault="00357CA6" w:rsidP="00E30D62">
      <w:pPr>
        <w:jc w:val="both"/>
        <w:rPr>
          <w:b/>
          <w:sz w:val="20"/>
          <w:szCs w:val="20"/>
          <w:lang w:val="en-US"/>
        </w:rPr>
      </w:pPr>
      <w:r w:rsidRPr="00ED4046">
        <w:rPr>
          <w:b/>
          <w:sz w:val="20"/>
          <w:szCs w:val="20"/>
          <w:lang w:val="en-US"/>
        </w:rPr>
        <w:t xml:space="preserve">3. </w:t>
      </w:r>
      <w:r w:rsidR="0005692D" w:rsidRPr="0005692D">
        <w:rPr>
          <w:b/>
          <w:sz w:val="20"/>
          <w:szCs w:val="20"/>
          <w:lang w:val="en-US"/>
        </w:rPr>
        <w:t>Composition of the research team (0-10 points)</w:t>
      </w:r>
    </w:p>
    <w:p w14:paraId="0634ACAA" w14:textId="1593A6E6" w:rsidR="0005692D" w:rsidRPr="00ED4046" w:rsidRDefault="0005692D" w:rsidP="001C1216">
      <w:pPr>
        <w:spacing w:line="280" w:lineRule="atLeast"/>
        <w:jc w:val="both"/>
        <w:rPr>
          <w:sz w:val="20"/>
          <w:szCs w:val="20"/>
          <w:lang w:val="en-US"/>
        </w:rPr>
      </w:pPr>
      <w:r w:rsidRPr="0005692D">
        <w:rPr>
          <w:sz w:val="20"/>
          <w:szCs w:val="20"/>
          <w:lang w:val="en-US"/>
        </w:rPr>
        <w:t xml:space="preserve">The composition and size of the team involved in the application corresponds to the objectives of the project, the expected content and volume of work. </w:t>
      </w:r>
      <w:r w:rsidR="00E6220C">
        <w:rPr>
          <w:sz w:val="20"/>
          <w:szCs w:val="20"/>
          <w:lang w:val="en-US"/>
        </w:rPr>
        <w:t>B</w:t>
      </w:r>
      <w:r w:rsidR="00E6220C" w:rsidRPr="0005692D">
        <w:rPr>
          <w:sz w:val="20"/>
          <w:szCs w:val="20"/>
          <w:lang w:val="en-US"/>
        </w:rPr>
        <w:t xml:space="preserve">y their publication history (only articles in </w:t>
      </w:r>
      <w:proofErr w:type="spellStart"/>
      <w:r w:rsidR="00E6220C">
        <w:rPr>
          <w:sz w:val="20"/>
          <w:szCs w:val="20"/>
          <w:lang w:val="en-US"/>
        </w:rPr>
        <w:t>WoS</w:t>
      </w:r>
      <w:proofErr w:type="spellEnd"/>
      <w:r w:rsidR="00E6220C">
        <w:rPr>
          <w:sz w:val="20"/>
          <w:szCs w:val="20"/>
          <w:lang w:val="en-US"/>
        </w:rPr>
        <w:t xml:space="preserve"> or Scopus</w:t>
      </w:r>
      <w:r w:rsidR="00E6220C" w:rsidRPr="0005692D">
        <w:rPr>
          <w:sz w:val="20"/>
          <w:szCs w:val="20"/>
          <w:lang w:val="en-US"/>
        </w:rPr>
        <w:t xml:space="preserve"> journals)</w:t>
      </w:r>
      <w:r w:rsidR="00E6220C">
        <w:rPr>
          <w:sz w:val="20"/>
          <w:szCs w:val="20"/>
          <w:lang w:val="en-US"/>
        </w:rPr>
        <w:t>,</w:t>
      </w:r>
      <w:r w:rsidR="00E6220C" w:rsidRPr="0005692D">
        <w:rPr>
          <w:sz w:val="20"/>
          <w:szCs w:val="20"/>
          <w:lang w:val="en-US"/>
        </w:rPr>
        <w:t xml:space="preserve"> </w:t>
      </w:r>
      <w:r w:rsidR="00E6220C">
        <w:rPr>
          <w:sz w:val="20"/>
          <w:szCs w:val="20"/>
          <w:lang w:val="en-US"/>
        </w:rPr>
        <w:t>t</w:t>
      </w:r>
      <w:r w:rsidRPr="0005692D">
        <w:rPr>
          <w:sz w:val="20"/>
          <w:szCs w:val="20"/>
          <w:lang w:val="en-US"/>
        </w:rPr>
        <w:t xml:space="preserve">eam members provide a guarantee of achieving high-quality future </w:t>
      </w:r>
      <w:r w:rsidR="00E6220C">
        <w:rPr>
          <w:sz w:val="20"/>
          <w:szCs w:val="20"/>
          <w:lang w:val="en-US"/>
        </w:rPr>
        <w:t>outputs</w:t>
      </w:r>
      <w:r w:rsidR="009C1872">
        <w:rPr>
          <w:sz w:val="20"/>
          <w:szCs w:val="20"/>
          <w:lang w:val="en-US"/>
        </w:rPr>
        <w:t>, specifically of achieving planned publication outcomes</w:t>
      </w:r>
      <w:r w:rsidRPr="0005692D">
        <w:rPr>
          <w:sz w:val="20"/>
          <w:szCs w:val="20"/>
          <w:lang w:val="en-US"/>
        </w:rPr>
        <w:t>.</w:t>
      </w:r>
    </w:p>
    <w:p w14:paraId="5001D68B" w14:textId="77777777" w:rsidR="0093187C" w:rsidRPr="00ED4046" w:rsidRDefault="0093187C">
      <w:pPr>
        <w:rPr>
          <w:sz w:val="20"/>
          <w:szCs w:val="20"/>
          <w:lang w:val="en-US"/>
        </w:rPr>
      </w:pPr>
    </w:p>
    <w:p w14:paraId="719075B3" w14:textId="4A4E6871" w:rsidR="000B62E9" w:rsidRPr="00ED4046" w:rsidRDefault="003E3203" w:rsidP="000B62E9">
      <w:pPr>
        <w:rPr>
          <w:sz w:val="20"/>
          <w:szCs w:val="20"/>
          <w:lang w:val="en-US"/>
        </w:rPr>
      </w:pPr>
      <w:r w:rsidRPr="00ED4046">
        <w:rPr>
          <w:b/>
          <w:sz w:val="20"/>
          <w:szCs w:val="20"/>
          <w:lang w:val="en-US"/>
        </w:rPr>
        <w:t xml:space="preserve">4. </w:t>
      </w:r>
      <w:r w:rsidR="005717C1">
        <w:rPr>
          <w:b/>
          <w:sz w:val="20"/>
          <w:szCs w:val="20"/>
          <w:lang w:val="en-US"/>
        </w:rPr>
        <w:t>Level of expected publication</w:t>
      </w:r>
      <w:r w:rsidR="005717C1" w:rsidRPr="006876E9">
        <w:rPr>
          <w:b/>
          <w:sz w:val="20"/>
          <w:szCs w:val="20"/>
          <w:lang w:val="en-US"/>
        </w:rPr>
        <w:t xml:space="preserve"> output</w:t>
      </w:r>
      <w:r w:rsidR="005717C1">
        <w:rPr>
          <w:b/>
          <w:sz w:val="20"/>
          <w:szCs w:val="20"/>
          <w:lang w:val="en-US"/>
        </w:rPr>
        <w:t>s</w:t>
      </w:r>
      <w:r w:rsidR="005717C1" w:rsidRPr="0005692D">
        <w:rPr>
          <w:b/>
          <w:sz w:val="20"/>
          <w:szCs w:val="20"/>
          <w:lang w:val="en-US"/>
        </w:rPr>
        <w:t xml:space="preserve"> </w:t>
      </w:r>
      <w:r w:rsidR="0005692D" w:rsidRPr="0005692D">
        <w:rPr>
          <w:b/>
          <w:sz w:val="20"/>
          <w:szCs w:val="20"/>
          <w:lang w:val="en-US"/>
        </w:rPr>
        <w:t>(0-10 points)</w:t>
      </w:r>
    </w:p>
    <w:p w14:paraId="2B9AB1A0" w14:textId="74130B6B" w:rsidR="008A77CB" w:rsidRPr="00ED4046" w:rsidRDefault="005717C1" w:rsidP="008A77CB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Target journals are specified, to </w:t>
      </w:r>
      <w:r w:rsidR="008A77CB" w:rsidRPr="008A77CB">
        <w:rPr>
          <w:sz w:val="20"/>
          <w:szCs w:val="20"/>
          <w:lang w:val="en-US"/>
        </w:rPr>
        <w:t xml:space="preserve">which </w:t>
      </w:r>
      <w:r>
        <w:rPr>
          <w:sz w:val="20"/>
          <w:szCs w:val="20"/>
          <w:lang w:val="en-US"/>
        </w:rPr>
        <w:t>the research team</w:t>
      </w:r>
      <w:r w:rsidR="008A77CB" w:rsidRPr="008A77CB">
        <w:rPr>
          <w:sz w:val="20"/>
          <w:szCs w:val="20"/>
          <w:lang w:val="en-US"/>
        </w:rPr>
        <w:t xml:space="preserve"> plan</w:t>
      </w:r>
      <w:r>
        <w:rPr>
          <w:sz w:val="20"/>
          <w:szCs w:val="20"/>
          <w:lang w:val="en-US"/>
        </w:rPr>
        <w:t>s</w:t>
      </w:r>
      <w:r w:rsidR="008A77CB" w:rsidRPr="008A77CB">
        <w:rPr>
          <w:sz w:val="20"/>
          <w:szCs w:val="20"/>
          <w:lang w:val="en-US"/>
        </w:rPr>
        <w:t xml:space="preserve"> to s</w:t>
      </w:r>
      <w:r>
        <w:rPr>
          <w:sz w:val="20"/>
          <w:szCs w:val="20"/>
          <w:lang w:val="en-US"/>
        </w:rPr>
        <w:t>ubmit</w:t>
      </w:r>
      <w:r w:rsidR="008A77CB" w:rsidRPr="008A77CB">
        <w:rPr>
          <w:sz w:val="20"/>
          <w:szCs w:val="20"/>
          <w:lang w:val="en-US"/>
        </w:rPr>
        <w:t xml:space="preserve"> articles</w:t>
      </w:r>
      <w:r>
        <w:rPr>
          <w:sz w:val="20"/>
          <w:szCs w:val="20"/>
          <w:lang w:val="en-US"/>
        </w:rPr>
        <w:t xml:space="preserve">. Other research outputs are specified as well. </w:t>
      </w:r>
      <w:r w:rsidR="008A77CB" w:rsidRPr="008A77CB">
        <w:rPr>
          <w:sz w:val="20"/>
          <w:szCs w:val="20"/>
          <w:lang w:val="en-US"/>
        </w:rPr>
        <w:t xml:space="preserve">Clear deadlines </w:t>
      </w:r>
      <w:r>
        <w:rPr>
          <w:sz w:val="20"/>
          <w:szCs w:val="20"/>
          <w:lang w:val="en-US"/>
        </w:rPr>
        <w:t>for</w:t>
      </w:r>
      <w:r w:rsidR="008A77CB" w:rsidRPr="008A77CB">
        <w:rPr>
          <w:sz w:val="20"/>
          <w:szCs w:val="20"/>
          <w:lang w:val="en-US"/>
        </w:rPr>
        <w:t xml:space="preserve"> s</w:t>
      </w:r>
      <w:r>
        <w:rPr>
          <w:sz w:val="20"/>
          <w:szCs w:val="20"/>
          <w:lang w:val="en-US"/>
        </w:rPr>
        <w:t xml:space="preserve">ubmitting </w:t>
      </w:r>
      <w:r w:rsidR="008A77CB" w:rsidRPr="008A77CB">
        <w:rPr>
          <w:sz w:val="20"/>
          <w:szCs w:val="20"/>
          <w:lang w:val="en-US"/>
        </w:rPr>
        <w:t xml:space="preserve">articles to </w:t>
      </w:r>
      <w:r>
        <w:rPr>
          <w:sz w:val="20"/>
          <w:szCs w:val="20"/>
          <w:lang w:val="en-US"/>
        </w:rPr>
        <w:t>journals</w:t>
      </w:r>
      <w:r w:rsidR="008A77CB" w:rsidRPr="008A77CB">
        <w:rPr>
          <w:sz w:val="20"/>
          <w:szCs w:val="20"/>
          <w:lang w:val="en-US"/>
        </w:rPr>
        <w:t xml:space="preserve"> and time-bound commitments to the subsequent </w:t>
      </w:r>
      <w:r>
        <w:rPr>
          <w:sz w:val="20"/>
          <w:szCs w:val="20"/>
          <w:lang w:val="en-US"/>
        </w:rPr>
        <w:t>acceptance</w:t>
      </w:r>
      <w:r w:rsidR="008A77CB">
        <w:rPr>
          <w:sz w:val="20"/>
          <w:szCs w:val="20"/>
          <w:lang w:val="en-US"/>
        </w:rPr>
        <w:t xml:space="preserve"> of articles </w:t>
      </w:r>
      <w:r w:rsidR="008A77CB" w:rsidRPr="008A77CB">
        <w:rPr>
          <w:sz w:val="20"/>
          <w:szCs w:val="20"/>
          <w:lang w:val="en-US"/>
        </w:rPr>
        <w:t xml:space="preserve">are </w:t>
      </w:r>
      <w:r>
        <w:rPr>
          <w:sz w:val="20"/>
          <w:szCs w:val="20"/>
          <w:lang w:val="en-US"/>
        </w:rPr>
        <w:t>provided</w:t>
      </w:r>
      <w:r w:rsidR="008A77CB">
        <w:rPr>
          <w:sz w:val="20"/>
          <w:szCs w:val="20"/>
          <w:lang w:val="en-US"/>
        </w:rPr>
        <w:t>.</w:t>
      </w:r>
    </w:p>
    <w:p w14:paraId="6362EE12" w14:textId="183162AF" w:rsidR="000B62E9" w:rsidRPr="00ED4046" w:rsidRDefault="00697293" w:rsidP="00E30D62">
      <w:pPr>
        <w:jc w:val="both"/>
        <w:rPr>
          <w:b/>
          <w:i/>
          <w:sz w:val="20"/>
          <w:szCs w:val="20"/>
          <w:lang w:val="en-US"/>
        </w:rPr>
      </w:pPr>
      <w:r w:rsidRPr="00697293">
        <w:rPr>
          <w:b/>
          <w:i/>
          <w:sz w:val="20"/>
          <w:szCs w:val="20"/>
          <w:lang w:val="en-US"/>
        </w:rPr>
        <w:t>Preferences (from</w:t>
      </w:r>
      <w:r w:rsidR="005717C1">
        <w:rPr>
          <w:b/>
          <w:i/>
          <w:sz w:val="20"/>
          <w:szCs w:val="20"/>
          <w:lang w:val="en-US"/>
        </w:rPr>
        <w:t xml:space="preserve"> the</w:t>
      </w:r>
      <w:r w:rsidRPr="00697293">
        <w:rPr>
          <w:b/>
          <w:i/>
          <w:sz w:val="20"/>
          <w:szCs w:val="20"/>
          <w:lang w:val="en-US"/>
        </w:rPr>
        <w:t xml:space="preserve"> highest to </w:t>
      </w:r>
      <w:r w:rsidR="005717C1">
        <w:rPr>
          <w:b/>
          <w:i/>
          <w:sz w:val="20"/>
          <w:szCs w:val="20"/>
          <w:lang w:val="en-US"/>
        </w:rPr>
        <w:t xml:space="preserve">the </w:t>
      </w:r>
      <w:r w:rsidRPr="00697293">
        <w:rPr>
          <w:b/>
          <w:i/>
          <w:sz w:val="20"/>
          <w:szCs w:val="20"/>
          <w:lang w:val="en-US"/>
        </w:rPr>
        <w:t>lowest) and expected outcomes</w:t>
      </w:r>
      <w:r>
        <w:rPr>
          <w:b/>
          <w:i/>
          <w:sz w:val="20"/>
          <w:szCs w:val="20"/>
          <w:lang w:val="en-US"/>
        </w:rPr>
        <w:t>:</w:t>
      </w:r>
    </w:p>
    <w:p w14:paraId="3753DF34" w14:textId="124DF907" w:rsidR="006C2DEE" w:rsidRPr="00ED4046" w:rsidRDefault="00F12419" w:rsidP="00E30D62">
      <w:pPr>
        <w:jc w:val="both"/>
        <w:rPr>
          <w:sz w:val="20"/>
          <w:szCs w:val="20"/>
          <w:lang w:val="en-US"/>
        </w:rPr>
      </w:pPr>
      <w:r w:rsidRPr="00ED4046">
        <w:rPr>
          <w:sz w:val="20"/>
          <w:szCs w:val="20"/>
          <w:lang w:val="en-US"/>
        </w:rPr>
        <w:t xml:space="preserve">1. </w:t>
      </w:r>
      <w:r w:rsidR="00697293" w:rsidRPr="00697293">
        <w:rPr>
          <w:sz w:val="20"/>
          <w:szCs w:val="20"/>
          <w:lang w:val="en-US"/>
        </w:rPr>
        <w:t xml:space="preserve">Articles in English-written </w:t>
      </w:r>
      <w:r w:rsidR="005717C1">
        <w:rPr>
          <w:sz w:val="20"/>
          <w:szCs w:val="20"/>
          <w:lang w:val="en-US"/>
        </w:rPr>
        <w:t>international</w:t>
      </w:r>
      <w:r w:rsidR="00697293" w:rsidRPr="00697293">
        <w:rPr>
          <w:sz w:val="20"/>
          <w:szCs w:val="20"/>
          <w:lang w:val="en-US"/>
        </w:rPr>
        <w:t xml:space="preserve"> journals in the field </w:t>
      </w:r>
      <w:r w:rsidR="00697293">
        <w:rPr>
          <w:sz w:val="20"/>
          <w:szCs w:val="20"/>
          <w:lang w:val="en-US"/>
        </w:rPr>
        <w:t xml:space="preserve">of </w:t>
      </w:r>
      <w:r w:rsidR="009D5DE5" w:rsidRPr="00ED4046">
        <w:rPr>
          <w:sz w:val="20"/>
          <w:szCs w:val="20"/>
          <w:lang w:val="en-US"/>
        </w:rPr>
        <w:t>FPH</w:t>
      </w:r>
      <w:r w:rsidR="0006064B" w:rsidRPr="00ED4046">
        <w:rPr>
          <w:sz w:val="20"/>
          <w:szCs w:val="20"/>
          <w:lang w:val="en-US"/>
        </w:rPr>
        <w:t xml:space="preserve"> (</w:t>
      </w:r>
      <w:r w:rsidR="00B73966">
        <w:rPr>
          <w:sz w:val="20"/>
          <w:szCs w:val="20"/>
          <w:lang w:val="en-US"/>
        </w:rPr>
        <w:t xml:space="preserve">i.e. </w:t>
      </w:r>
      <w:r w:rsidR="0006064B" w:rsidRPr="00ED4046">
        <w:rPr>
          <w:sz w:val="20"/>
          <w:szCs w:val="20"/>
          <w:lang w:val="en-US"/>
        </w:rPr>
        <w:t>business and management, economics)</w:t>
      </w:r>
      <w:r w:rsidR="009D5DE5" w:rsidRPr="00ED4046">
        <w:rPr>
          <w:sz w:val="20"/>
          <w:szCs w:val="20"/>
          <w:lang w:val="en-US"/>
        </w:rPr>
        <w:t xml:space="preserve"> </w:t>
      </w:r>
      <w:r w:rsidR="00697293">
        <w:rPr>
          <w:sz w:val="20"/>
          <w:szCs w:val="20"/>
          <w:lang w:val="en-US"/>
        </w:rPr>
        <w:t>with</w:t>
      </w:r>
      <w:r w:rsidR="006C2DEE" w:rsidRPr="00ED4046">
        <w:rPr>
          <w:sz w:val="20"/>
          <w:szCs w:val="20"/>
          <w:lang w:val="en-US"/>
        </w:rPr>
        <w:t> </w:t>
      </w:r>
      <w:r w:rsidR="009D5DE5" w:rsidRPr="00ED4046">
        <w:rPr>
          <w:sz w:val="20"/>
          <w:szCs w:val="20"/>
          <w:lang w:val="en-US"/>
        </w:rPr>
        <w:t xml:space="preserve">AIS </w:t>
      </w:r>
      <w:r w:rsidR="0006064B" w:rsidRPr="00ED4046">
        <w:rPr>
          <w:sz w:val="20"/>
          <w:szCs w:val="20"/>
          <w:lang w:val="en-US"/>
        </w:rPr>
        <w:t xml:space="preserve">&gt; </w:t>
      </w:r>
      <w:r w:rsidR="00A54015">
        <w:rPr>
          <w:sz w:val="20"/>
          <w:szCs w:val="20"/>
          <w:lang w:val="en-US"/>
        </w:rPr>
        <w:t>1.</w:t>
      </w:r>
      <w:r w:rsidR="00257A30" w:rsidRPr="00ED4046">
        <w:rPr>
          <w:sz w:val="20"/>
          <w:szCs w:val="20"/>
          <w:lang w:val="en-US"/>
        </w:rPr>
        <w:t>5</w:t>
      </w:r>
      <w:r w:rsidR="009D5DE5" w:rsidRPr="00ED4046">
        <w:rPr>
          <w:sz w:val="20"/>
          <w:szCs w:val="20"/>
          <w:lang w:val="en-US"/>
        </w:rPr>
        <w:t xml:space="preserve"> </w:t>
      </w:r>
      <w:r w:rsidR="00697293">
        <w:rPr>
          <w:sz w:val="20"/>
          <w:szCs w:val="20"/>
          <w:lang w:val="en-US"/>
        </w:rPr>
        <w:t xml:space="preserve">in the </w:t>
      </w:r>
      <w:r w:rsidR="000B62E9" w:rsidRPr="00ED4046">
        <w:rPr>
          <w:sz w:val="20"/>
          <w:szCs w:val="20"/>
          <w:lang w:val="en-US"/>
        </w:rPr>
        <w:t>Web of Science</w:t>
      </w:r>
      <w:r w:rsidR="006C2DEE" w:rsidRPr="00ED4046">
        <w:rPr>
          <w:sz w:val="20"/>
          <w:szCs w:val="20"/>
          <w:lang w:val="en-US"/>
        </w:rPr>
        <w:t>.</w:t>
      </w:r>
    </w:p>
    <w:p w14:paraId="472DC3AA" w14:textId="34337EB6" w:rsidR="009C1872" w:rsidRPr="00ED4046" w:rsidRDefault="009C1872" w:rsidP="009C1872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Pr="00ED4046">
        <w:rPr>
          <w:sz w:val="20"/>
          <w:szCs w:val="20"/>
          <w:lang w:val="en-US"/>
        </w:rPr>
        <w:t xml:space="preserve">. </w:t>
      </w:r>
      <w:r w:rsidRPr="00697293">
        <w:rPr>
          <w:sz w:val="20"/>
          <w:szCs w:val="20"/>
          <w:lang w:val="en-US"/>
        </w:rPr>
        <w:t xml:space="preserve">Articles in English-written </w:t>
      </w:r>
      <w:r>
        <w:rPr>
          <w:sz w:val="20"/>
          <w:szCs w:val="20"/>
          <w:lang w:val="en-US"/>
        </w:rPr>
        <w:t>international</w:t>
      </w:r>
      <w:r w:rsidRPr="00697293">
        <w:rPr>
          <w:sz w:val="20"/>
          <w:szCs w:val="20"/>
          <w:lang w:val="en-US"/>
        </w:rPr>
        <w:t xml:space="preserve"> journals in the field </w:t>
      </w:r>
      <w:r>
        <w:rPr>
          <w:sz w:val="20"/>
          <w:szCs w:val="20"/>
          <w:lang w:val="en-US"/>
        </w:rPr>
        <w:t xml:space="preserve">of </w:t>
      </w:r>
      <w:r w:rsidRPr="00ED4046">
        <w:rPr>
          <w:sz w:val="20"/>
          <w:szCs w:val="20"/>
          <w:lang w:val="en-US"/>
        </w:rPr>
        <w:t>FPH (</w:t>
      </w:r>
      <w:r>
        <w:rPr>
          <w:sz w:val="20"/>
          <w:szCs w:val="20"/>
          <w:lang w:val="en-US"/>
        </w:rPr>
        <w:t xml:space="preserve">i.e. </w:t>
      </w:r>
      <w:r w:rsidRPr="00ED4046">
        <w:rPr>
          <w:sz w:val="20"/>
          <w:szCs w:val="20"/>
          <w:lang w:val="en-US"/>
        </w:rPr>
        <w:t xml:space="preserve">business and management, economics) </w:t>
      </w:r>
      <w:r>
        <w:rPr>
          <w:sz w:val="20"/>
          <w:szCs w:val="20"/>
          <w:lang w:val="en-US"/>
        </w:rPr>
        <w:t>with</w:t>
      </w:r>
      <w:r w:rsidRPr="00ED4046">
        <w:rPr>
          <w:sz w:val="20"/>
          <w:szCs w:val="20"/>
          <w:lang w:val="en-US"/>
        </w:rPr>
        <w:t xml:space="preserve"> AIS &gt; </w:t>
      </w:r>
      <w:r>
        <w:rPr>
          <w:sz w:val="20"/>
          <w:szCs w:val="20"/>
          <w:lang w:val="en-US"/>
        </w:rPr>
        <w:t>1.</w:t>
      </w:r>
      <w:r>
        <w:rPr>
          <w:sz w:val="20"/>
          <w:szCs w:val="20"/>
          <w:lang w:val="en-US"/>
        </w:rPr>
        <w:t>0</w:t>
      </w:r>
      <w:r w:rsidRPr="00ED404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in the </w:t>
      </w:r>
      <w:r w:rsidRPr="00ED4046">
        <w:rPr>
          <w:sz w:val="20"/>
          <w:szCs w:val="20"/>
          <w:lang w:val="en-US"/>
        </w:rPr>
        <w:t>Web of Science.</w:t>
      </w:r>
    </w:p>
    <w:p w14:paraId="0C7FF8EB" w14:textId="6C3AE30F" w:rsidR="009D5DE5" w:rsidRPr="00ED4046" w:rsidRDefault="009C1872" w:rsidP="009D5DE5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="009D5DE5" w:rsidRPr="00ED4046">
        <w:rPr>
          <w:sz w:val="20"/>
          <w:szCs w:val="20"/>
          <w:lang w:val="en-US"/>
        </w:rPr>
        <w:t xml:space="preserve">. </w:t>
      </w:r>
      <w:r w:rsidR="00697293" w:rsidRPr="00697293">
        <w:rPr>
          <w:sz w:val="20"/>
          <w:szCs w:val="20"/>
          <w:lang w:val="en-US"/>
        </w:rPr>
        <w:t xml:space="preserve">Articles in English-written </w:t>
      </w:r>
      <w:r w:rsidR="00B73966">
        <w:rPr>
          <w:sz w:val="20"/>
          <w:szCs w:val="20"/>
          <w:lang w:val="en-US"/>
        </w:rPr>
        <w:t>international</w:t>
      </w:r>
      <w:r w:rsidR="00B73966" w:rsidRPr="00697293">
        <w:rPr>
          <w:sz w:val="20"/>
          <w:szCs w:val="20"/>
          <w:lang w:val="en-US"/>
        </w:rPr>
        <w:t xml:space="preserve"> </w:t>
      </w:r>
      <w:r w:rsidR="00697293" w:rsidRPr="00697293">
        <w:rPr>
          <w:sz w:val="20"/>
          <w:szCs w:val="20"/>
          <w:lang w:val="en-US"/>
        </w:rPr>
        <w:t xml:space="preserve">journals in the field </w:t>
      </w:r>
      <w:r w:rsidR="00697293">
        <w:rPr>
          <w:sz w:val="20"/>
          <w:szCs w:val="20"/>
          <w:lang w:val="en-US"/>
        </w:rPr>
        <w:t xml:space="preserve">of </w:t>
      </w:r>
      <w:r w:rsidR="009D5DE5" w:rsidRPr="00ED4046">
        <w:rPr>
          <w:sz w:val="20"/>
          <w:szCs w:val="20"/>
          <w:lang w:val="en-US"/>
        </w:rPr>
        <w:t>FPH</w:t>
      </w:r>
      <w:r w:rsidR="00697293">
        <w:rPr>
          <w:sz w:val="20"/>
          <w:szCs w:val="20"/>
          <w:lang w:val="en-US"/>
        </w:rPr>
        <w:t xml:space="preserve"> (</w:t>
      </w:r>
      <w:r w:rsidR="00697293" w:rsidRPr="00697293">
        <w:rPr>
          <w:sz w:val="20"/>
          <w:szCs w:val="20"/>
          <w:lang w:val="en-US"/>
        </w:rPr>
        <w:t>i.e.</w:t>
      </w:r>
      <w:r w:rsidR="0006064B" w:rsidRPr="00ED4046">
        <w:rPr>
          <w:sz w:val="20"/>
          <w:szCs w:val="20"/>
          <w:lang w:val="en-US"/>
        </w:rPr>
        <w:t xml:space="preserve"> busin</w:t>
      </w:r>
      <w:r w:rsidR="00B73966">
        <w:rPr>
          <w:sz w:val="20"/>
          <w:szCs w:val="20"/>
          <w:lang w:val="en-US"/>
        </w:rPr>
        <w:t>ess and management, economics) with</w:t>
      </w:r>
      <w:r w:rsidR="0006064B" w:rsidRPr="00ED4046">
        <w:rPr>
          <w:sz w:val="20"/>
          <w:szCs w:val="20"/>
          <w:lang w:val="en-US"/>
        </w:rPr>
        <w:t xml:space="preserve"> </w:t>
      </w:r>
      <w:r w:rsidR="009D5DE5" w:rsidRPr="00ED4046">
        <w:rPr>
          <w:sz w:val="20"/>
          <w:szCs w:val="20"/>
          <w:lang w:val="en-US"/>
        </w:rPr>
        <w:t xml:space="preserve">AIS </w:t>
      </w:r>
      <w:r w:rsidR="00A54015">
        <w:rPr>
          <w:sz w:val="20"/>
          <w:szCs w:val="20"/>
          <w:lang w:val="en-US"/>
        </w:rPr>
        <w:t>&gt; 0.</w:t>
      </w:r>
      <w:r w:rsidR="00257A30" w:rsidRPr="00ED4046">
        <w:rPr>
          <w:sz w:val="20"/>
          <w:szCs w:val="20"/>
          <w:lang w:val="en-US"/>
        </w:rPr>
        <w:t>5</w:t>
      </w:r>
      <w:r w:rsidR="009D5DE5" w:rsidRPr="00ED4046">
        <w:rPr>
          <w:sz w:val="20"/>
          <w:szCs w:val="20"/>
          <w:lang w:val="en-US"/>
        </w:rPr>
        <w:t xml:space="preserve"> </w:t>
      </w:r>
      <w:r w:rsidR="00697293">
        <w:rPr>
          <w:sz w:val="20"/>
          <w:szCs w:val="20"/>
          <w:lang w:val="en-US"/>
        </w:rPr>
        <w:t xml:space="preserve">in the </w:t>
      </w:r>
      <w:r w:rsidR="00697293" w:rsidRPr="00ED4046">
        <w:rPr>
          <w:sz w:val="20"/>
          <w:szCs w:val="20"/>
          <w:lang w:val="en-US"/>
        </w:rPr>
        <w:t>Web of Science.</w:t>
      </w:r>
    </w:p>
    <w:p w14:paraId="7DF53D5C" w14:textId="0033E094" w:rsidR="009D5DE5" w:rsidRPr="00ED4046" w:rsidRDefault="009C1872" w:rsidP="009D5DE5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 w:rsidR="009D5DE5" w:rsidRPr="00ED4046">
        <w:rPr>
          <w:sz w:val="20"/>
          <w:szCs w:val="20"/>
          <w:lang w:val="en-US"/>
        </w:rPr>
        <w:t xml:space="preserve">. </w:t>
      </w:r>
      <w:r w:rsidR="00697293" w:rsidRPr="00697293">
        <w:rPr>
          <w:sz w:val="20"/>
          <w:szCs w:val="20"/>
          <w:lang w:val="en-US"/>
        </w:rPr>
        <w:t xml:space="preserve">Contributions to foreign scientific </w:t>
      </w:r>
      <w:r w:rsidR="00062D57" w:rsidRPr="00697293">
        <w:rPr>
          <w:sz w:val="20"/>
          <w:szCs w:val="20"/>
          <w:lang w:val="en-US"/>
        </w:rPr>
        <w:t xml:space="preserve">book </w:t>
      </w:r>
      <w:r w:rsidR="00697293" w:rsidRPr="00697293">
        <w:rPr>
          <w:sz w:val="20"/>
          <w:szCs w:val="20"/>
          <w:lang w:val="en-US"/>
        </w:rPr>
        <w:t>monographs in pres</w:t>
      </w:r>
      <w:r w:rsidR="00062D57">
        <w:rPr>
          <w:sz w:val="20"/>
          <w:szCs w:val="20"/>
          <w:lang w:val="en-US"/>
        </w:rPr>
        <w:t>tigious international publishing houses.</w:t>
      </w:r>
    </w:p>
    <w:p w14:paraId="7D08E587" w14:textId="3A598CA7" w:rsidR="0006064B" w:rsidRPr="00ED4046" w:rsidRDefault="009C1872" w:rsidP="009D5DE5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 w:rsidR="00A54015">
        <w:rPr>
          <w:sz w:val="20"/>
          <w:szCs w:val="20"/>
          <w:lang w:val="en-US"/>
        </w:rPr>
        <w:t xml:space="preserve">. </w:t>
      </w:r>
      <w:r w:rsidR="00A54015" w:rsidRPr="00A54015">
        <w:rPr>
          <w:sz w:val="20"/>
          <w:szCs w:val="20"/>
          <w:lang w:val="en-US"/>
        </w:rPr>
        <w:t>Articles in other journals (in the field of FPH</w:t>
      </w:r>
      <w:r w:rsidR="00A54015">
        <w:rPr>
          <w:sz w:val="20"/>
          <w:szCs w:val="20"/>
          <w:lang w:val="en-US"/>
        </w:rPr>
        <w:t xml:space="preserve"> or related fields) with AIS&gt; 0.</w:t>
      </w:r>
      <w:r w:rsidR="00A54015" w:rsidRPr="00A54015">
        <w:rPr>
          <w:sz w:val="20"/>
          <w:szCs w:val="20"/>
          <w:lang w:val="en-US"/>
        </w:rPr>
        <w:t xml:space="preserve">25 OR in journals </w:t>
      </w:r>
      <w:r w:rsidR="00B73966">
        <w:rPr>
          <w:sz w:val="20"/>
          <w:szCs w:val="20"/>
          <w:lang w:val="en-US"/>
        </w:rPr>
        <w:t>listed</w:t>
      </w:r>
      <w:r w:rsidR="00A54015" w:rsidRPr="00A54015">
        <w:rPr>
          <w:sz w:val="20"/>
          <w:szCs w:val="20"/>
          <w:lang w:val="en-US"/>
        </w:rPr>
        <w:t xml:space="preserve"> in the Scopus database with SJR&gt; 0.7 OR </w:t>
      </w:r>
      <w:r w:rsidR="00B73966">
        <w:rPr>
          <w:sz w:val="20"/>
          <w:szCs w:val="20"/>
          <w:lang w:val="en-US"/>
        </w:rPr>
        <w:t xml:space="preserve">articles in </w:t>
      </w:r>
      <w:r w:rsidR="00A54015" w:rsidRPr="00A54015">
        <w:rPr>
          <w:sz w:val="20"/>
          <w:szCs w:val="20"/>
          <w:lang w:val="en-US"/>
        </w:rPr>
        <w:t xml:space="preserve">Scopus journals </w:t>
      </w:r>
      <w:r w:rsidR="00B73966">
        <w:rPr>
          <w:sz w:val="20"/>
          <w:szCs w:val="20"/>
          <w:lang w:val="en-US"/>
        </w:rPr>
        <w:t>ranked</w:t>
      </w:r>
      <w:r w:rsidR="00A54015" w:rsidRPr="00A54015">
        <w:rPr>
          <w:sz w:val="20"/>
          <w:szCs w:val="20"/>
          <w:lang w:val="en-US"/>
        </w:rPr>
        <w:t xml:space="preserve"> in AJG</w:t>
      </w:r>
      <w:r w:rsidR="00B73966">
        <w:rPr>
          <w:sz w:val="20"/>
          <w:szCs w:val="20"/>
          <w:lang w:val="en-US"/>
        </w:rPr>
        <w:t xml:space="preserve"> with</w:t>
      </w:r>
      <w:r w:rsidR="00A54015" w:rsidRPr="00A54015">
        <w:rPr>
          <w:sz w:val="20"/>
          <w:szCs w:val="20"/>
          <w:lang w:val="en-US"/>
        </w:rPr>
        <w:t xml:space="preserve"> ranking at min. </w:t>
      </w:r>
      <w:r w:rsidR="00A54015">
        <w:rPr>
          <w:sz w:val="20"/>
          <w:szCs w:val="20"/>
          <w:lang w:val="en-US"/>
        </w:rPr>
        <w:t xml:space="preserve">level </w:t>
      </w:r>
      <w:proofErr w:type="gramStart"/>
      <w:r w:rsidR="00A54015" w:rsidRPr="00A54015">
        <w:rPr>
          <w:sz w:val="20"/>
          <w:szCs w:val="20"/>
          <w:lang w:val="en-US"/>
        </w:rPr>
        <w:t>2</w:t>
      </w:r>
      <w:proofErr w:type="gramEnd"/>
    </w:p>
    <w:p w14:paraId="22DDED2A" w14:textId="57C88A79" w:rsidR="000B62E9" w:rsidRPr="00ED4046" w:rsidRDefault="008918CC" w:rsidP="00E30D62">
      <w:pPr>
        <w:jc w:val="both"/>
        <w:rPr>
          <w:sz w:val="20"/>
          <w:szCs w:val="20"/>
          <w:lang w:val="en-US"/>
        </w:rPr>
      </w:pPr>
      <w:r w:rsidRPr="00ED4046">
        <w:rPr>
          <w:sz w:val="20"/>
          <w:szCs w:val="20"/>
          <w:lang w:val="en-US"/>
        </w:rPr>
        <w:t>6</w:t>
      </w:r>
      <w:r w:rsidR="00F12419" w:rsidRPr="00ED4046">
        <w:rPr>
          <w:sz w:val="20"/>
          <w:szCs w:val="20"/>
          <w:lang w:val="en-US"/>
        </w:rPr>
        <w:t>.</w:t>
      </w:r>
      <w:r w:rsidR="00331676" w:rsidRPr="00331676">
        <w:t xml:space="preserve"> </w:t>
      </w:r>
      <w:r w:rsidR="00331676" w:rsidRPr="00331676">
        <w:rPr>
          <w:sz w:val="20"/>
          <w:szCs w:val="20"/>
          <w:lang w:val="en-US"/>
        </w:rPr>
        <w:t xml:space="preserve">Articles in </w:t>
      </w:r>
      <w:r w:rsidR="00331676">
        <w:rPr>
          <w:sz w:val="20"/>
          <w:szCs w:val="20"/>
          <w:lang w:val="en-US"/>
        </w:rPr>
        <w:t xml:space="preserve">the field of </w:t>
      </w:r>
      <w:r w:rsidR="00331676" w:rsidRPr="00331676">
        <w:rPr>
          <w:sz w:val="20"/>
          <w:szCs w:val="20"/>
          <w:lang w:val="en-US"/>
        </w:rPr>
        <w:t>FPH or related fi</w:t>
      </w:r>
      <w:r w:rsidR="00121EED">
        <w:rPr>
          <w:sz w:val="20"/>
          <w:szCs w:val="20"/>
          <w:lang w:val="en-US"/>
        </w:rPr>
        <w:t>elds in other journals listed</w:t>
      </w:r>
      <w:r w:rsidR="00331676" w:rsidRPr="00331676">
        <w:rPr>
          <w:sz w:val="20"/>
          <w:szCs w:val="20"/>
          <w:lang w:val="en-US"/>
        </w:rPr>
        <w:t xml:space="preserve"> in </w:t>
      </w:r>
      <w:proofErr w:type="spellStart"/>
      <w:r w:rsidR="00331676" w:rsidRPr="00331676">
        <w:rPr>
          <w:sz w:val="20"/>
          <w:szCs w:val="20"/>
          <w:lang w:val="en-US"/>
        </w:rPr>
        <w:t>WoS</w:t>
      </w:r>
      <w:proofErr w:type="spellEnd"/>
      <w:r w:rsidR="00331676" w:rsidRPr="00331676">
        <w:rPr>
          <w:sz w:val="20"/>
          <w:szCs w:val="20"/>
          <w:lang w:val="en-US"/>
        </w:rPr>
        <w:t xml:space="preserve"> or Scopus.</w:t>
      </w:r>
    </w:p>
    <w:p w14:paraId="20CF4DC9" w14:textId="27758A1E" w:rsidR="00121EED" w:rsidRPr="00ED4046" w:rsidRDefault="008918CC" w:rsidP="00E30D62">
      <w:pPr>
        <w:jc w:val="both"/>
        <w:rPr>
          <w:sz w:val="20"/>
          <w:szCs w:val="20"/>
          <w:lang w:val="en-US"/>
        </w:rPr>
      </w:pPr>
      <w:r w:rsidRPr="00ED4046">
        <w:rPr>
          <w:sz w:val="20"/>
          <w:szCs w:val="20"/>
          <w:lang w:val="en-US"/>
        </w:rPr>
        <w:t>7</w:t>
      </w:r>
      <w:r w:rsidR="000B62E9" w:rsidRPr="00ED4046">
        <w:rPr>
          <w:sz w:val="20"/>
          <w:szCs w:val="20"/>
          <w:lang w:val="en-US"/>
        </w:rPr>
        <w:t xml:space="preserve">. </w:t>
      </w:r>
      <w:r w:rsidR="00B73966">
        <w:rPr>
          <w:sz w:val="20"/>
          <w:szCs w:val="20"/>
          <w:lang w:val="en-US"/>
        </w:rPr>
        <w:t>In a limited amount (up to 2</w:t>
      </w:r>
      <w:r w:rsidR="00121EED" w:rsidRPr="00121EED">
        <w:rPr>
          <w:sz w:val="20"/>
          <w:szCs w:val="20"/>
          <w:lang w:val="en-US"/>
        </w:rPr>
        <w:t xml:space="preserve"> </w:t>
      </w:r>
      <w:r w:rsidR="005C1E84">
        <w:rPr>
          <w:sz w:val="20"/>
          <w:szCs w:val="20"/>
          <w:lang w:val="en-US"/>
        </w:rPr>
        <w:t xml:space="preserve">per project) active </w:t>
      </w:r>
      <w:r w:rsidR="00B73966">
        <w:rPr>
          <w:sz w:val="20"/>
          <w:szCs w:val="20"/>
          <w:lang w:val="en-US"/>
        </w:rPr>
        <w:t xml:space="preserve">participation </w:t>
      </w:r>
      <w:r w:rsidR="00121EED" w:rsidRPr="00121EED">
        <w:rPr>
          <w:sz w:val="20"/>
          <w:szCs w:val="20"/>
          <w:lang w:val="en-US"/>
        </w:rPr>
        <w:t xml:space="preserve">with contribution </w:t>
      </w:r>
      <w:r w:rsidR="00B73966">
        <w:rPr>
          <w:sz w:val="20"/>
          <w:szCs w:val="20"/>
          <w:lang w:val="en-US"/>
        </w:rPr>
        <w:t>in</w:t>
      </w:r>
      <w:r w:rsidR="00121EED" w:rsidRPr="00121EED">
        <w:rPr>
          <w:sz w:val="20"/>
          <w:szCs w:val="20"/>
          <w:lang w:val="en-US"/>
        </w:rPr>
        <w:t xml:space="preserve"> conferences organized by </w:t>
      </w:r>
      <w:r w:rsidR="00B73966">
        <w:rPr>
          <w:sz w:val="20"/>
          <w:szCs w:val="20"/>
          <w:lang w:val="en-US"/>
        </w:rPr>
        <w:t>FBA</w:t>
      </w:r>
      <w:r w:rsidR="00121EED" w:rsidRPr="00121EED">
        <w:rPr>
          <w:sz w:val="20"/>
          <w:szCs w:val="20"/>
          <w:lang w:val="en-US"/>
        </w:rPr>
        <w:t xml:space="preserve"> included in the WOS / CPCI (without budg</w:t>
      </w:r>
      <w:r w:rsidR="005C1E84">
        <w:rPr>
          <w:sz w:val="20"/>
          <w:szCs w:val="20"/>
          <w:lang w:val="en-US"/>
        </w:rPr>
        <w:t xml:space="preserve">et entitlements) OR </w:t>
      </w:r>
      <w:r w:rsidR="00B73966">
        <w:rPr>
          <w:sz w:val="20"/>
          <w:szCs w:val="20"/>
          <w:lang w:val="en-US"/>
        </w:rPr>
        <w:t>participation</w:t>
      </w:r>
      <w:r w:rsidR="00121EED" w:rsidRPr="00121EED">
        <w:rPr>
          <w:sz w:val="20"/>
          <w:szCs w:val="20"/>
          <w:lang w:val="en-US"/>
        </w:rPr>
        <w:t xml:space="preserve"> at top </w:t>
      </w:r>
      <w:r w:rsidR="00B73966">
        <w:rPr>
          <w:sz w:val="20"/>
          <w:szCs w:val="20"/>
          <w:lang w:val="en-US"/>
        </w:rPr>
        <w:t>international</w:t>
      </w:r>
      <w:r w:rsidR="00121EED" w:rsidRPr="00121EED">
        <w:rPr>
          <w:sz w:val="20"/>
          <w:szCs w:val="20"/>
          <w:lang w:val="en-US"/>
        </w:rPr>
        <w:t xml:space="preserve"> conferences (see List of prestigious conferences, active participation </w:t>
      </w:r>
      <w:r w:rsidR="005C1E84">
        <w:rPr>
          <w:sz w:val="20"/>
          <w:szCs w:val="20"/>
          <w:lang w:val="en-US"/>
        </w:rPr>
        <w:t>is necessary together with</w:t>
      </w:r>
      <w:r w:rsidR="00121EED" w:rsidRPr="00121EED">
        <w:rPr>
          <w:sz w:val="20"/>
          <w:szCs w:val="20"/>
          <w:lang w:val="en-US"/>
        </w:rPr>
        <w:t xml:space="preserve"> </w:t>
      </w:r>
      <w:r w:rsidR="005C1E84">
        <w:rPr>
          <w:sz w:val="20"/>
          <w:szCs w:val="20"/>
          <w:lang w:val="en-US"/>
        </w:rPr>
        <w:t>sending full- text article)</w:t>
      </w:r>
      <w:r w:rsidR="00121EED" w:rsidRPr="00121EED">
        <w:rPr>
          <w:sz w:val="20"/>
          <w:szCs w:val="20"/>
          <w:lang w:val="en-US"/>
        </w:rPr>
        <w:t>.</w:t>
      </w:r>
    </w:p>
    <w:p w14:paraId="0717387D" w14:textId="67C5AF55" w:rsidR="006C2DEE" w:rsidRPr="00ED4046" w:rsidRDefault="005C1E84" w:rsidP="00E30D62">
      <w:pPr>
        <w:jc w:val="both"/>
        <w:rPr>
          <w:sz w:val="20"/>
          <w:szCs w:val="20"/>
          <w:lang w:val="en-US"/>
        </w:rPr>
      </w:pPr>
      <w:r w:rsidRPr="005C1E84">
        <w:rPr>
          <w:sz w:val="20"/>
          <w:szCs w:val="20"/>
          <w:lang w:val="en-US"/>
        </w:rPr>
        <w:t>Other types of scientific outputs are not expected as outputs of the project.</w:t>
      </w:r>
    </w:p>
    <w:p w14:paraId="3538B065" w14:textId="77777777" w:rsidR="008918CC" w:rsidRPr="00ED4046" w:rsidRDefault="008918CC" w:rsidP="00E30D62">
      <w:pPr>
        <w:jc w:val="both"/>
        <w:rPr>
          <w:sz w:val="20"/>
          <w:szCs w:val="20"/>
          <w:lang w:val="en-US"/>
        </w:rPr>
      </w:pPr>
    </w:p>
    <w:p w14:paraId="26D05B0F" w14:textId="49D76FF9" w:rsidR="000B62E9" w:rsidRPr="00ED4046" w:rsidRDefault="0013020B" w:rsidP="00E30D62">
      <w:pPr>
        <w:jc w:val="both"/>
        <w:rPr>
          <w:b/>
          <w:i/>
          <w:sz w:val="20"/>
          <w:szCs w:val="20"/>
          <w:lang w:val="en-US"/>
        </w:rPr>
      </w:pPr>
      <w:r w:rsidRPr="0013020B">
        <w:rPr>
          <w:b/>
          <w:i/>
          <w:sz w:val="20"/>
          <w:szCs w:val="20"/>
          <w:lang w:val="en-US"/>
        </w:rPr>
        <w:t>Specifying dates for publication outputs:</w:t>
      </w:r>
    </w:p>
    <w:p w14:paraId="461146F3" w14:textId="26EE9E53" w:rsidR="00284EE9" w:rsidRPr="00ED4046" w:rsidRDefault="000B62E9" w:rsidP="00E30D62">
      <w:pPr>
        <w:jc w:val="both"/>
        <w:rPr>
          <w:sz w:val="20"/>
          <w:szCs w:val="20"/>
          <w:lang w:val="en-US"/>
        </w:rPr>
      </w:pPr>
      <w:r w:rsidRPr="00ED4046">
        <w:rPr>
          <w:sz w:val="20"/>
          <w:szCs w:val="20"/>
          <w:lang w:val="en-US"/>
        </w:rPr>
        <w:t xml:space="preserve">1. </w:t>
      </w:r>
      <w:r w:rsidR="00284EE9" w:rsidRPr="00284EE9">
        <w:rPr>
          <w:sz w:val="20"/>
          <w:szCs w:val="20"/>
          <w:lang w:val="en-US"/>
        </w:rPr>
        <w:t>In the first year of the research project, it is</w:t>
      </w:r>
      <w:r w:rsidR="008F4300">
        <w:rPr>
          <w:sz w:val="20"/>
          <w:szCs w:val="20"/>
          <w:lang w:val="en-US"/>
        </w:rPr>
        <w:t xml:space="preserve"> possible to assume</w:t>
      </w:r>
      <w:r w:rsidR="00284EE9" w:rsidRPr="00284EE9">
        <w:rPr>
          <w:sz w:val="20"/>
          <w:szCs w:val="20"/>
          <w:lang w:val="en-US"/>
        </w:rPr>
        <w:t xml:space="preserve"> </w:t>
      </w:r>
      <w:r w:rsidR="00944CF1">
        <w:rPr>
          <w:sz w:val="20"/>
          <w:szCs w:val="20"/>
          <w:lang w:val="en-US"/>
        </w:rPr>
        <w:t xml:space="preserve">that </w:t>
      </w:r>
      <w:r w:rsidR="00284EE9" w:rsidRPr="00284EE9">
        <w:rPr>
          <w:sz w:val="20"/>
          <w:szCs w:val="20"/>
          <w:lang w:val="en-US"/>
        </w:rPr>
        <w:t>articles</w:t>
      </w:r>
      <w:r w:rsidR="003F742C">
        <w:rPr>
          <w:sz w:val="20"/>
          <w:szCs w:val="20"/>
          <w:lang w:val="en-US"/>
        </w:rPr>
        <w:t xml:space="preserve"> </w:t>
      </w:r>
      <w:r w:rsidR="00944CF1">
        <w:rPr>
          <w:sz w:val="20"/>
          <w:szCs w:val="20"/>
          <w:lang w:val="en-US"/>
        </w:rPr>
        <w:t>will</w:t>
      </w:r>
      <w:r w:rsidR="003F742C">
        <w:rPr>
          <w:sz w:val="20"/>
          <w:szCs w:val="20"/>
          <w:lang w:val="en-US"/>
        </w:rPr>
        <w:t xml:space="preserve"> be submitted</w:t>
      </w:r>
      <w:r w:rsidR="00284EE9" w:rsidRPr="00284EE9">
        <w:rPr>
          <w:sz w:val="20"/>
          <w:szCs w:val="20"/>
          <w:lang w:val="en-US"/>
        </w:rPr>
        <w:t xml:space="preserve"> </w:t>
      </w:r>
      <w:r w:rsidR="008F4300">
        <w:rPr>
          <w:sz w:val="20"/>
          <w:szCs w:val="20"/>
          <w:lang w:val="en-US"/>
        </w:rPr>
        <w:t>to</w:t>
      </w:r>
      <w:r w:rsidR="008F4300" w:rsidRPr="00284EE9">
        <w:rPr>
          <w:sz w:val="20"/>
          <w:szCs w:val="20"/>
          <w:lang w:val="en-US"/>
        </w:rPr>
        <w:t xml:space="preserve"> impacted </w:t>
      </w:r>
      <w:r w:rsidR="008F4300">
        <w:rPr>
          <w:sz w:val="20"/>
          <w:szCs w:val="20"/>
          <w:lang w:val="en-US"/>
        </w:rPr>
        <w:t>journals</w:t>
      </w:r>
      <w:r w:rsidR="00284EE9" w:rsidRPr="00284EE9">
        <w:rPr>
          <w:sz w:val="20"/>
          <w:szCs w:val="20"/>
          <w:lang w:val="en-US"/>
        </w:rPr>
        <w:t xml:space="preserve"> at the end of the year, or </w:t>
      </w:r>
      <w:r w:rsidR="008F4300">
        <w:rPr>
          <w:sz w:val="20"/>
          <w:szCs w:val="20"/>
          <w:lang w:val="en-US"/>
        </w:rPr>
        <w:t xml:space="preserve">by the </w:t>
      </w:r>
      <w:r w:rsidR="00284EE9" w:rsidRPr="00284EE9">
        <w:rPr>
          <w:sz w:val="20"/>
          <w:szCs w:val="20"/>
          <w:lang w:val="en-US"/>
        </w:rPr>
        <w:t>two-year pr</w:t>
      </w:r>
      <w:r w:rsidR="008F4300">
        <w:rPr>
          <w:sz w:val="20"/>
          <w:szCs w:val="20"/>
          <w:lang w:val="en-US"/>
        </w:rPr>
        <w:t>ojects also in the second year</w:t>
      </w:r>
      <w:r w:rsidR="00284EE9" w:rsidRPr="00284EE9">
        <w:rPr>
          <w:sz w:val="20"/>
          <w:szCs w:val="20"/>
          <w:lang w:val="en-US"/>
        </w:rPr>
        <w:t xml:space="preserve">. All articles must be submitted before the end of the project. </w:t>
      </w:r>
      <w:r w:rsidR="00944CF1">
        <w:rPr>
          <w:sz w:val="20"/>
          <w:szCs w:val="20"/>
          <w:lang w:val="en-US"/>
        </w:rPr>
        <w:t xml:space="preserve">Paper acceptance in </w:t>
      </w:r>
      <w:proofErr w:type="spellStart"/>
      <w:r w:rsidR="00944CF1">
        <w:rPr>
          <w:sz w:val="20"/>
          <w:szCs w:val="20"/>
          <w:lang w:val="en-US"/>
        </w:rPr>
        <w:t>WoS</w:t>
      </w:r>
      <w:proofErr w:type="spellEnd"/>
      <w:r w:rsidR="00944CF1">
        <w:rPr>
          <w:sz w:val="20"/>
          <w:szCs w:val="20"/>
          <w:lang w:val="en-US"/>
        </w:rPr>
        <w:t xml:space="preserve"> journals </w:t>
      </w:r>
      <w:proofErr w:type="gramStart"/>
      <w:r w:rsidR="00944CF1">
        <w:rPr>
          <w:sz w:val="20"/>
          <w:szCs w:val="20"/>
          <w:lang w:val="en-US"/>
        </w:rPr>
        <w:t>is expected</w:t>
      </w:r>
      <w:proofErr w:type="gramEnd"/>
      <w:r w:rsidR="003F742C">
        <w:rPr>
          <w:sz w:val="20"/>
          <w:szCs w:val="20"/>
          <w:lang w:val="en-US"/>
        </w:rPr>
        <w:t xml:space="preserve"> </w:t>
      </w:r>
      <w:r w:rsidR="003F742C" w:rsidRPr="00284EE9">
        <w:rPr>
          <w:sz w:val="20"/>
          <w:szCs w:val="20"/>
          <w:lang w:val="en-US"/>
        </w:rPr>
        <w:t>subsequently</w:t>
      </w:r>
      <w:r w:rsidR="008F4300">
        <w:rPr>
          <w:sz w:val="20"/>
          <w:szCs w:val="20"/>
          <w:lang w:val="en-US"/>
        </w:rPr>
        <w:t xml:space="preserve"> </w:t>
      </w:r>
      <w:r w:rsidR="00284EE9" w:rsidRPr="00284EE9">
        <w:rPr>
          <w:sz w:val="20"/>
          <w:szCs w:val="20"/>
          <w:lang w:val="en-US"/>
        </w:rPr>
        <w:t>within on</w:t>
      </w:r>
      <w:r w:rsidR="003F742C">
        <w:rPr>
          <w:sz w:val="20"/>
          <w:szCs w:val="20"/>
          <w:lang w:val="en-US"/>
        </w:rPr>
        <w:t xml:space="preserve">e year, not later than one and </w:t>
      </w:r>
      <w:r w:rsidR="00284EE9" w:rsidRPr="00284EE9">
        <w:rPr>
          <w:sz w:val="20"/>
          <w:szCs w:val="20"/>
          <w:lang w:val="en-US"/>
        </w:rPr>
        <w:t xml:space="preserve">half </w:t>
      </w:r>
      <w:r w:rsidR="003F742C">
        <w:rPr>
          <w:sz w:val="20"/>
          <w:szCs w:val="20"/>
          <w:lang w:val="en-US"/>
        </w:rPr>
        <w:t xml:space="preserve">year </w:t>
      </w:r>
      <w:r w:rsidR="00284EE9" w:rsidRPr="00284EE9">
        <w:rPr>
          <w:sz w:val="20"/>
          <w:szCs w:val="20"/>
          <w:lang w:val="en-US"/>
        </w:rPr>
        <w:t xml:space="preserve">after </w:t>
      </w:r>
      <w:r w:rsidR="009C1872">
        <w:rPr>
          <w:sz w:val="20"/>
          <w:szCs w:val="20"/>
          <w:lang w:val="en-US"/>
        </w:rPr>
        <w:t xml:space="preserve">the first </w:t>
      </w:r>
      <w:r w:rsidR="00944CF1">
        <w:rPr>
          <w:sz w:val="20"/>
          <w:szCs w:val="20"/>
          <w:lang w:val="en-US"/>
        </w:rPr>
        <w:t>paper</w:t>
      </w:r>
      <w:r w:rsidR="003F742C">
        <w:rPr>
          <w:sz w:val="20"/>
          <w:szCs w:val="20"/>
          <w:lang w:val="en-US"/>
        </w:rPr>
        <w:t xml:space="preserve"> submission</w:t>
      </w:r>
      <w:r w:rsidR="00284EE9" w:rsidRPr="00284EE9">
        <w:rPr>
          <w:sz w:val="20"/>
          <w:szCs w:val="20"/>
          <w:lang w:val="en-US"/>
        </w:rPr>
        <w:t xml:space="preserve">. For journals in the Scopus database within nine months </w:t>
      </w:r>
      <w:r w:rsidR="003F742C">
        <w:rPr>
          <w:sz w:val="20"/>
          <w:szCs w:val="20"/>
          <w:lang w:val="en-US"/>
        </w:rPr>
        <w:t xml:space="preserve">from the </w:t>
      </w:r>
      <w:r w:rsidR="009C1872">
        <w:rPr>
          <w:sz w:val="20"/>
          <w:szCs w:val="20"/>
          <w:lang w:val="en-US"/>
        </w:rPr>
        <w:t xml:space="preserve">first </w:t>
      </w:r>
      <w:r w:rsidR="003F742C">
        <w:rPr>
          <w:sz w:val="20"/>
          <w:szCs w:val="20"/>
          <w:lang w:val="en-US"/>
        </w:rPr>
        <w:t>sub</w:t>
      </w:r>
      <w:r w:rsidR="00284EE9" w:rsidRPr="00284EE9">
        <w:rPr>
          <w:sz w:val="20"/>
          <w:szCs w:val="20"/>
          <w:lang w:val="en-US"/>
        </w:rPr>
        <w:t xml:space="preserve">mission. Fulfillment of outputs means the </w:t>
      </w:r>
      <w:r w:rsidR="00944CF1">
        <w:rPr>
          <w:sz w:val="20"/>
          <w:szCs w:val="20"/>
          <w:lang w:val="en-US"/>
        </w:rPr>
        <w:t>acceptance</w:t>
      </w:r>
      <w:r w:rsidR="003F742C">
        <w:rPr>
          <w:sz w:val="20"/>
          <w:szCs w:val="20"/>
          <w:lang w:val="en-US"/>
        </w:rPr>
        <w:t xml:space="preserve"> </w:t>
      </w:r>
      <w:r w:rsidR="00284EE9" w:rsidRPr="00284EE9">
        <w:rPr>
          <w:sz w:val="20"/>
          <w:szCs w:val="20"/>
          <w:lang w:val="en-US"/>
        </w:rPr>
        <w:t xml:space="preserve">of articles, not just </w:t>
      </w:r>
      <w:r w:rsidR="00944CF1">
        <w:rPr>
          <w:sz w:val="20"/>
          <w:szCs w:val="20"/>
          <w:lang w:val="en-US"/>
        </w:rPr>
        <w:t>their</w:t>
      </w:r>
      <w:r w:rsidR="003F742C">
        <w:rPr>
          <w:sz w:val="20"/>
          <w:szCs w:val="20"/>
          <w:lang w:val="en-US"/>
        </w:rPr>
        <w:t xml:space="preserve"> submission to journal</w:t>
      </w:r>
      <w:r w:rsidR="00944CF1">
        <w:rPr>
          <w:sz w:val="20"/>
          <w:szCs w:val="20"/>
          <w:lang w:val="en-US"/>
        </w:rPr>
        <w:t>s</w:t>
      </w:r>
      <w:r w:rsidR="00284EE9" w:rsidRPr="00284EE9">
        <w:rPr>
          <w:sz w:val="20"/>
          <w:szCs w:val="20"/>
          <w:lang w:val="en-US"/>
        </w:rPr>
        <w:t>.</w:t>
      </w:r>
    </w:p>
    <w:p w14:paraId="14F90B31" w14:textId="4DA68995" w:rsidR="000B62E9" w:rsidRPr="00ED4046" w:rsidRDefault="00726696" w:rsidP="00E30D62">
      <w:pPr>
        <w:jc w:val="both"/>
        <w:rPr>
          <w:sz w:val="20"/>
          <w:szCs w:val="20"/>
          <w:lang w:val="en-US"/>
        </w:rPr>
      </w:pPr>
      <w:r w:rsidRPr="00ED4046">
        <w:rPr>
          <w:sz w:val="20"/>
          <w:szCs w:val="20"/>
          <w:lang w:val="en-US"/>
        </w:rPr>
        <w:t>2</w:t>
      </w:r>
      <w:r w:rsidR="000B62E9" w:rsidRPr="00ED4046">
        <w:rPr>
          <w:sz w:val="20"/>
          <w:szCs w:val="20"/>
          <w:lang w:val="en-US"/>
        </w:rPr>
        <w:t xml:space="preserve">. </w:t>
      </w:r>
      <w:r w:rsidR="004A0756" w:rsidRPr="004A0756">
        <w:rPr>
          <w:sz w:val="20"/>
          <w:szCs w:val="20"/>
          <w:lang w:val="en-US"/>
        </w:rPr>
        <w:t>For output in the form of book monographs or</w:t>
      </w:r>
      <w:r w:rsidR="004A0756">
        <w:rPr>
          <w:sz w:val="20"/>
          <w:szCs w:val="20"/>
          <w:lang w:val="en-US"/>
        </w:rPr>
        <w:t xml:space="preserve"> contribution on </w:t>
      </w:r>
      <w:r w:rsidR="004A0756" w:rsidRPr="004A0756">
        <w:rPr>
          <w:sz w:val="20"/>
          <w:szCs w:val="20"/>
          <w:lang w:val="en-US"/>
        </w:rPr>
        <w:t>book monog</w:t>
      </w:r>
      <w:r w:rsidR="00C55D32">
        <w:rPr>
          <w:sz w:val="20"/>
          <w:szCs w:val="20"/>
          <w:lang w:val="en-US"/>
        </w:rPr>
        <w:t xml:space="preserve">raphs, the deadline </w:t>
      </w:r>
      <w:r w:rsidR="00944CF1">
        <w:rPr>
          <w:sz w:val="20"/>
          <w:szCs w:val="20"/>
          <w:lang w:val="en-US"/>
        </w:rPr>
        <w:t xml:space="preserve">for the delivery of monograph </w:t>
      </w:r>
      <w:r w:rsidR="004A0756" w:rsidRPr="004A0756">
        <w:rPr>
          <w:sz w:val="20"/>
          <w:szCs w:val="20"/>
          <w:lang w:val="en-US"/>
        </w:rPr>
        <w:t>to the press is the end of 202</w:t>
      </w:r>
      <w:r w:rsidR="009C1872">
        <w:rPr>
          <w:sz w:val="20"/>
          <w:szCs w:val="20"/>
          <w:lang w:val="en-US"/>
        </w:rPr>
        <w:t>1</w:t>
      </w:r>
      <w:r w:rsidR="00944CF1">
        <w:rPr>
          <w:sz w:val="20"/>
          <w:szCs w:val="20"/>
          <w:lang w:val="en-US"/>
        </w:rPr>
        <w:t xml:space="preserve"> (for 2-year projects)</w:t>
      </w:r>
      <w:r w:rsidR="004A0756" w:rsidRPr="004A0756">
        <w:rPr>
          <w:sz w:val="20"/>
          <w:szCs w:val="20"/>
          <w:lang w:val="en-US"/>
        </w:rPr>
        <w:t>.</w:t>
      </w:r>
    </w:p>
    <w:p w14:paraId="312F1AB0" w14:textId="1D84C388" w:rsidR="000B62E9" w:rsidRPr="00ED4046" w:rsidRDefault="00726696" w:rsidP="00E30D62">
      <w:pPr>
        <w:jc w:val="both"/>
        <w:rPr>
          <w:sz w:val="20"/>
          <w:szCs w:val="20"/>
          <w:lang w:val="en-US"/>
        </w:rPr>
      </w:pPr>
      <w:r w:rsidRPr="00ED4046">
        <w:rPr>
          <w:sz w:val="20"/>
          <w:szCs w:val="20"/>
          <w:lang w:val="en-US"/>
        </w:rPr>
        <w:t>3</w:t>
      </w:r>
      <w:r w:rsidR="000B62E9" w:rsidRPr="00ED4046">
        <w:rPr>
          <w:sz w:val="20"/>
          <w:szCs w:val="20"/>
          <w:lang w:val="en-US"/>
        </w:rPr>
        <w:t xml:space="preserve">. </w:t>
      </w:r>
      <w:r w:rsidR="00944CF1">
        <w:rPr>
          <w:sz w:val="20"/>
          <w:szCs w:val="20"/>
          <w:lang w:val="en-US"/>
        </w:rPr>
        <w:t>C</w:t>
      </w:r>
      <w:r w:rsidR="00C55D32">
        <w:rPr>
          <w:sz w:val="20"/>
          <w:szCs w:val="20"/>
          <w:lang w:val="en-US"/>
        </w:rPr>
        <w:t>onference</w:t>
      </w:r>
      <w:r w:rsidR="00944CF1">
        <w:rPr>
          <w:sz w:val="20"/>
          <w:szCs w:val="20"/>
          <w:lang w:val="en-US"/>
        </w:rPr>
        <w:t>s must be</w:t>
      </w:r>
      <w:r w:rsidR="00C55D32">
        <w:rPr>
          <w:sz w:val="20"/>
          <w:szCs w:val="20"/>
          <w:lang w:val="en-US"/>
        </w:rPr>
        <w:t xml:space="preserve"> h</w:t>
      </w:r>
      <w:r w:rsidR="00C55D32" w:rsidRPr="00C55D32">
        <w:rPr>
          <w:sz w:val="20"/>
          <w:szCs w:val="20"/>
          <w:lang w:val="en-US"/>
        </w:rPr>
        <w:t xml:space="preserve">eld </w:t>
      </w:r>
      <w:r w:rsidR="00944CF1">
        <w:rPr>
          <w:sz w:val="20"/>
          <w:szCs w:val="20"/>
          <w:lang w:val="en-US"/>
        </w:rPr>
        <w:t>during the project timeframe</w:t>
      </w:r>
      <w:r w:rsidR="00C55D32" w:rsidRPr="00C55D32">
        <w:rPr>
          <w:sz w:val="20"/>
          <w:szCs w:val="20"/>
          <w:lang w:val="en-US"/>
        </w:rPr>
        <w:t>.</w:t>
      </w:r>
    </w:p>
    <w:p w14:paraId="771F9B24" w14:textId="77777777" w:rsidR="000B62E9" w:rsidRPr="00ED4046" w:rsidRDefault="000B62E9">
      <w:pPr>
        <w:rPr>
          <w:b/>
          <w:sz w:val="20"/>
          <w:szCs w:val="20"/>
          <w:lang w:val="en-US"/>
        </w:rPr>
      </w:pPr>
    </w:p>
    <w:p w14:paraId="128F9FAE" w14:textId="5D529881" w:rsidR="0093187C" w:rsidRPr="00ED4046" w:rsidRDefault="00ED0E04">
      <w:pPr>
        <w:rPr>
          <w:b/>
          <w:sz w:val="20"/>
          <w:szCs w:val="20"/>
          <w:lang w:val="en-US"/>
        </w:rPr>
      </w:pPr>
      <w:r w:rsidRPr="00ED4046">
        <w:rPr>
          <w:b/>
          <w:sz w:val="20"/>
          <w:szCs w:val="20"/>
          <w:lang w:val="en-US"/>
        </w:rPr>
        <w:t xml:space="preserve">5. </w:t>
      </w:r>
      <w:r w:rsidR="00C34833">
        <w:rPr>
          <w:b/>
          <w:sz w:val="20"/>
          <w:szCs w:val="20"/>
          <w:lang w:val="en-US"/>
        </w:rPr>
        <w:t>F</w:t>
      </w:r>
      <w:r w:rsidR="00C34833" w:rsidRPr="00C34833">
        <w:rPr>
          <w:b/>
          <w:sz w:val="20"/>
          <w:szCs w:val="20"/>
          <w:lang w:val="en-US"/>
        </w:rPr>
        <w:t>inancial requirements</w:t>
      </w:r>
      <w:r w:rsidR="00C34833">
        <w:rPr>
          <w:b/>
          <w:sz w:val="20"/>
          <w:szCs w:val="20"/>
          <w:lang w:val="en-US"/>
        </w:rPr>
        <w:t xml:space="preserve"> adequacy</w:t>
      </w:r>
      <w:r w:rsidR="00C34833" w:rsidRPr="00C34833">
        <w:rPr>
          <w:b/>
          <w:sz w:val="20"/>
          <w:szCs w:val="20"/>
          <w:lang w:val="en-US"/>
        </w:rPr>
        <w:t xml:space="preserve"> (0-10 points)</w:t>
      </w:r>
    </w:p>
    <w:p w14:paraId="7BA6906D" w14:textId="774E13AF" w:rsidR="00E06736" w:rsidRPr="00E06736" w:rsidRDefault="00E06736" w:rsidP="00E30D62">
      <w:pPr>
        <w:jc w:val="both"/>
        <w:rPr>
          <w:sz w:val="20"/>
          <w:szCs w:val="20"/>
          <w:lang w:val="en-US"/>
        </w:rPr>
      </w:pPr>
      <w:r w:rsidRPr="00E06736">
        <w:rPr>
          <w:sz w:val="20"/>
          <w:szCs w:val="20"/>
          <w:lang w:val="en-US"/>
        </w:rPr>
        <w:lastRenderedPageBreak/>
        <w:t>The total planned budget of the project is in line with the planned publication outputs - both their quantity and their quality. The planned annual budget fo</w:t>
      </w:r>
      <w:r w:rsidR="009C1872">
        <w:rPr>
          <w:sz w:val="20"/>
          <w:szCs w:val="20"/>
          <w:lang w:val="en-US"/>
        </w:rPr>
        <w:t>r the project ranges from CZK 250,000 to CZK 5</w:t>
      </w:r>
      <w:r w:rsidRPr="00E06736">
        <w:rPr>
          <w:sz w:val="20"/>
          <w:szCs w:val="20"/>
          <w:lang w:val="en-US"/>
        </w:rPr>
        <w:t>00,000. Only non-investment costs can be covered from the grant. The proposed costs are in line with the indicative cost items - see below. In the application, the individual cost items are described in detail.</w:t>
      </w:r>
    </w:p>
    <w:p w14:paraId="6431D93E" w14:textId="7325931F" w:rsidR="00457066" w:rsidRPr="00ED4046" w:rsidRDefault="00655AA2" w:rsidP="00E30D62">
      <w:pPr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Labor</w:t>
      </w:r>
      <w:r w:rsidR="00E06736" w:rsidRPr="00E06736">
        <w:rPr>
          <w:b/>
          <w:i/>
          <w:sz w:val="20"/>
          <w:szCs w:val="20"/>
          <w:lang w:val="en-US"/>
        </w:rPr>
        <w:t xml:space="preserve"> costs of academic staff:</w:t>
      </w:r>
    </w:p>
    <w:p w14:paraId="67681B14" w14:textId="584874BD" w:rsidR="00826A3E" w:rsidRPr="00ED4046" w:rsidRDefault="00655AA2" w:rsidP="00E30D62">
      <w:pPr>
        <w:jc w:val="both"/>
        <w:rPr>
          <w:sz w:val="20"/>
          <w:szCs w:val="20"/>
          <w:lang w:val="en-US"/>
        </w:rPr>
      </w:pPr>
      <w:r w:rsidRPr="00655AA2">
        <w:rPr>
          <w:sz w:val="20"/>
          <w:szCs w:val="20"/>
          <w:lang w:val="en-US"/>
        </w:rPr>
        <w:t xml:space="preserve">It is assumed </w:t>
      </w:r>
      <w:r>
        <w:rPr>
          <w:sz w:val="20"/>
          <w:szCs w:val="20"/>
          <w:lang w:val="en-US"/>
        </w:rPr>
        <w:t>for</w:t>
      </w:r>
      <w:r w:rsidRPr="00655AA2">
        <w:rPr>
          <w:sz w:val="20"/>
          <w:szCs w:val="20"/>
          <w:lang w:val="en-US"/>
        </w:rPr>
        <w:t xml:space="preserve"> </w:t>
      </w:r>
      <w:r w:rsidR="007A4886">
        <w:rPr>
          <w:sz w:val="20"/>
          <w:szCs w:val="20"/>
          <w:lang w:val="en-US"/>
        </w:rPr>
        <w:t>an</w:t>
      </w:r>
      <w:r>
        <w:rPr>
          <w:sz w:val="20"/>
          <w:szCs w:val="20"/>
          <w:lang w:val="en-US"/>
        </w:rPr>
        <w:t xml:space="preserve"> intensive</w:t>
      </w:r>
      <w:r w:rsidRPr="00655AA2">
        <w:rPr>
          <w:sz w:val="20"/>
          <w:szCs w:val="20"/>
          <w:lang w:val="en-US"/>
        </w:rPr>
        <w:t xml:space="preserve"> hour </w:t>
      </w:r>
      <w:r w:rsidR="007A4886">
        <w:rPr>
          <w:sz w:val="20"/>
          <w:szCs w:val="20"/>
          <w:lang w:val="en-US"/>
        </w:rPr>
        <w:t xml:space="preserve">worked </w:t>
      </w:r>
      <w:r w:rsidRPr="00655AA2">
        <w:rPr>
          <w:sz w:val="20"/>
          <w:szCs w:val="20"/>
          <w:lang w:val="en-US"/>
        </w:rPr>
        <w:t>within the project:</w:t>
      </w:r>
    </w:p>
    <w:p w14:paraId="1FE3BC43" w14:textId="565A658C" w:rsidR="00826A3E" w:rsidRPr="00ED4046" w:rsidRDefault="00826A3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ED4046">
        <w:rPr>
          <w:sz w:val="20"/>
          <w:szCs w:val="20"/>
          <w:lang w:val="en-US"/>
        </w:rPr>
        <w:t xml:space="preserve">Prof./doc. </w:t>
      </w:r>
      <w:r w:rsidR="00655AA2">
        <w:rPr>
          <w:sz w:val="20"/>
          <w:szCs w:val="20"/>
          <w:lang w:val="en-US"/>
        </w:rPr>
        <w:t xml:space="preserve">CZK </w:t>
      </w:r>
      <w:r w:rsidR="009C1872">
        <w:rPr>
          <w:sz w:val="20"/>
          <w:szCs w:val="20"/>
          <w:lang w:val="en-US"/>
        </w:rPr>
        <w:t xml:space="preserve">600 </w:t>
      </w:r>
      <w:r w:rsidR="00655AA2">
        <w:rPr>
          <w:sz w:val="20"/>
          <w:szCs w:val="20"/>
          <w:lang w:val="en-US"/>
        </w:rPr>
        <w:t>per hour</w:t>
      </w:r>
      <w:r w:rsidR="009C1872">
        <w:rPr>
          <w:sz w:val="20"/>
          <w:szCs w:val="20"/>
          <w:lang w:val="en-US"/>
        </w:rPr>
        <w:t xml:space="preserve"> / CZK 500 per hour</w:t>
      </w:r>
    </w:p>
    <w:p w14:paraId="7EBA22B0" w14:textId="1E800384" w:rsidR="00826A3E" w:rsidRPr="00ED4046" w:rsidRDefault="00655AA2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Ph</w:t>
      </w:r>
      <w:r w:rsidR="00B56C9B">
        <w:rPr>
          <w:sz w:val="20"/>
          <w:szCs w:val="20"/>
          <w:lang w:val="en-US"/>
        </w:rPr>
        <w:t>.</w:t>
      </w:r>
      <w:r w:rsidR="009C1872">
        <w:rPr>
          <w:sz w:val="20"/>
          <w:szCs w:val="20"/>
          <w:lang w:val="en-US"/>
        </w:rPr>
        <w:t>D. CZK 4</w:t>
      </w:r>
      <w:r>
        <w:rPr>
          <w:sz w:val="20"/>
          <w:szCs w:val="20"/>
          <w:lang w:val="en-US"/>
        </w:rPr>
        <w:t>00 per hour</w:t>
      </w:r>
    </w:p>
    <w:p w14:paraId="472FE343" w14:textId="78014CAA" w:rsidR="00E254C9" w:rsidRPr="00ED4046" w:rsidRDefault="0001682A" w:rsidP="00E254C9">
      <w:pPr>
        <w:pStyle w:val="Odstavecseseznamem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ED4046">
        <w:rPr>
          <w:sz w:val="20"/>
          <w:szCs w:val="20"/>
          <w:lang w:val="en-US"/>
        </w:rPr>
        <w:t xml:space="preserve">Ing. </w:t>
      </w:r>
      <w:r w:rsidR="00655AA2">
        <w:rPr>
          <w:sz w:val="20"/>
          <w:szCs w:val="20"/>
          <w:lang w:val="en-US"/>
        </w:rPr>
        <w:t xml:space="preserve">CZK </w:t>
      </w:r>
      <w:r w:rsidR="009C1872">
        <w:rPr>
          <w:sz w:val="20"/>
          <w:szCs w:val="20"/>
          <w:lang w:val="en-US"/>
        </w:rPr>
        <w:t>25</w:t>
      </w:r>
      <w:r w:rsidR="00655AA2">
        <w:rPr>
          <w:sz w:val="20"/>
          <w:szCs w:val="20"/>
          <w:lang w:val="en-US"/>
        </w:rPr>
        <w:t>0 per hour</w:t>
      </w:r>
    </w:p>
    <w:p w14:paraId="689567CD" w14:textId="531E7FD0" w:rsidR="00E254C9" w:rsidRPr="00ED4046" w:rsidRDefault="00831BED" w:rsidP="00E254C9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For labo</w:t>
      </w:r>
      <w:r w:rsidR="00101E00">
        <w:rPr>
          <w:sz w:val="20"/>
          <w:szCs w:val="20"/>
          <w:lang w:val="en-US"/>
        </w:rPr>
        <w:t>r</w:t>
      </w:r>
      <w:r w:rsidR="009568CC" w:rsidRPr="009568CC">
        <w:rPr>
          <w:sz w:val="20"/>
          <w:szCs w:val="20"/>
          <w:lang w:val="en-US"/>
        </w:rPr>
        <w:t xml:space="preserve"> costs paid in the form of remuneration or work agreements</w:t>
      </w:r>
      <w:r w:rsidR="007A4886">
        <w:rPr>
          <w:sz w:val="20"/>
          <w:szCs w:val="20"/>
          <w:lang w:val="en-US"/>
        </w:rPr>
        <w:t xml:space="preserve"> (DPČ)</w:t>
      </w:r>
      <w:r w:rsidR="009568CC" w:rsidRPr="009568CC">
        <w:rPr>
          <w:sz w:val="20"/>
          <w:szCs w:val="20"/>
          <w:lang w:val="en-US"/>
        </w:rPr>
        <w:t>, the cost of social and health insurance of 3</w:t>
      </w:r>
      <w:r w:rsidR="009C1872">
        <w:rPr>
          <w:sz w:val="20"/>
          <w:szCs w:val="20"/>
          <w:lang w:val="en-US"/>
        </w:rPr>
        <w:t>3.8</w:t>
      </w:r>
      <w:r w:rsidR="009568CC" w:rsidRPr="009568CC">
        <w:rPr>
          <w:sz w:val="20"/>
          <w:szCs w:val="20"/>
          <w:lang w:val="en-US"/>
        </w:rPr>
        <w:t>% is also to be calculated.</w:t>
      </w:r>
    </w:p>
    <w:p w14:paraId="1A65E2D3" w14:textId="7E34CF2F" w:rsidR="00826A3E" w:rsidRPr="00ED4046" w:rsidRDefault="00B56C9B" w:rsidP="00E30D62">
      <w:pPr>
        <w:jc w:val="both"/>
        <w:rPr>
          <w:b/>
          <w:i/>
          <w:sz w:val="20"/>
          <w:szCs w:val="20"/>
          <w:lang w:val="en-US"/>
        </w:rPr>
      </w:pPr>
      <w:r w:rsidRPr="00B56C9B">
        <w:rPr>
          <w:b/>
          <w:i/>
          <w:sz w:val="20"/>
          <w:szCs w:val="20"/>
          <w:lang w:val="en-US"/>
        </w:rPr>
        <w:t>Scholarships:</w:t>
      </w:r>
    </w:p>
    <w:p w14:paraId="51BB77BE" w14:textId="0D6F87DB" w:rsidR="00826A3E" w:rsidRPr="00ED4046" w:rsidRDefault="00B56C9B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Ph.D. students</w:t>
      </w:r>
      <w:r w:rsidR="0006064B" w:rsidRPr="00ED4046"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en-US"/>
        </w:rPr>
        <w:t xml:space="preserve">CZK </w:t>
      </w:r>
      <w:r w:rsidR="00826A3E" w:rsidRPr="00ED4046">
        <w:rPr>
          <w:sz w:val="20"/>
          <w:szCs w:val="20"/>
          <w:lang w:val="en-US"/>
        </w:rPr>
        <w:t>2</w:t>
      </w:r>
      <w:r w:rsidR="009C1872">
        <w:rPr>
          <w:sz w:val="20"/>
          <w:szCs w:val="20"/>
          <w:lang w:val="en-US"/>
        </w:rPr>
        <w:t>5</w:t>
      </w:r>
      <w:r w:rsidR="00826A3E" w:rsidRPr="00ED4046">
        <w:rPr>
          <w:sz w:val="20"/>
          <w:szCs w:val="20"/>
          <w:lang w:val="en-US"/>
        </w:rPr>
        <w:t xml:space="preserve">0 </w:t>
      </w:r>
      <w:r>
        <w:rPr>
          <w:sz w:val="20"/>
          <w:szCs w:val="20"/>
          <w:lang w:val="en-US"/>
        </w:rPr>
        <w:t xml:space="preserve">per </w:t>
      </w:r>
      <w:r w:rsidR="007A4886">
        <w:rPr>
          <w:sz w:val="20"/>
          <w:szCs w:val="20"/>
          <w:lang w:val="en-US"/>
        </w:rPr>
        <w:t>hour</w:t>
      </w:r>
    </w:p>
    <w:p w14:paraId="1FED8B9E" w14:textId="5AC201B9" w:rsidR="00826A3E" w:rsidRPr="00ED4046" w:rsidRDefault="00B56C9B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Master’s degree students</w:t>
      </w:r>
      <w:r w:rsidR="0006064B" w:rsidRPr="00ED404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– CZK </w:t>
      </w:r>
      <w:r w:rsidR="00826A3E" w:rsidRPr="00ED4046">
        <w:rPr>
          <w:sz w:val="20"/>
          <w:szCs w:val="20"/>
          <w:lang w:val="en-US"/>
        </w:rPr>
        <w:t>1</w:t>
      </w:r>
      <w:r w:rsidR="009C1872">
        <w:rPr>
          <w:sz w:val="20"/>
          <w:szCs w:val="20"/>
          <w:lang w:val="en-US"/>
        </w:rPr>
        <w:t>5</w:t>
      </w:r>
      <w:r w:rsidR="00826A3E" w:rsidRPr="00ED4046">
        <w:rPr>
          <w:sz w:val="20"/>
          <w:szCs w:val="20"/>
          <w:lang w:val="en-US"/>
        </w:rPr>
        <w:t xml:space="preserve">0 </w:t>
      </w:r>
      <w:r>
        <w:rPr>
          <w:sz w:val="20"/>
          <w:szCs w:val="20"/>
          <w:lang w:val="en-US"/>
        </w:rPr>
        <w:t xml:space="preserve">per </w:t>
      </w:r>
      <w:r w:rsidR="007A4886">
        <w:rPr>
          <w:sz w:val="20"/>
          <w:szCs w:val="20"/>
          <w:lang w:val="en-US"/>
        </w:rPr>
        <w:t>hour</w:t>
      </w:r>
    </w:p>
    <w:p w14:paraId="05B7AFAD" w14:textId="1F825F14" w:rsidR="001B5F55" w:rsidRPr="00ED4046" w:rsidRDefault="006D6F8B" w:rsidP="00E30D62">
      <w:pPr>
        <w:jc w:val="both"/>
        <w:rPr>
          <w:b/>
          <w:i/>
          <w:sz w:val="20"/>
          <w:szCs w:val="20"/>
          <w:lang w:val="en-US"/>
        </w:rPr>
      </w:pPr>
      <w:r w:rsidRPr="006D6F8B">
        <w:rPr>
          <w:b/>
          <w:i/>
          <w:sz w:val="20"/>
          <w:szCs w:val="20"/>
          <w:lang w:val="en-US"/>
        </w:rPr>
        <w:t>Travel costs:</w:t>
      </w:r>
    </w:p>
    <w:p w14:paraId="296884F9" w14:textId="67C78C1D" w:rsidR="006D6F8B" w:rsidRPr="00ED4046" w:rsidRDefault="006D6F8B" w:rsidP="00E30D62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Travel costs include transport</w:t>
      </w:r>
      <w:r w:rsidR="007A4886">
        <w:rPr>
          <w:sz w:val="20"/>
          <w:szCs w:val="20"/>
          <w:lang w:val="en-US"/>
        </w:rPr>
        <w:t>ation</w:t>
      </w:r>
      <w:r w:rsidRPr="006D6F8B">
        <w:rPr>
          <w:sz w:val="20"/>
          <w:szCs w:val="20"/>
          <w:lang w:val="en-US"/>
        </w:rPr>
        <w:t xml:space="preserve"> costs, accommodation costs, meals, </w:t>
      </w:r>
      <w:r>
        <w:rPr>
          <w:sz w:val="20"/>
          <w:szCs w:val="20"/>
          <w:lang w:val="en-US"/>
        </w:rPr>
        <w:t>conference fees</w:t>
      </w:r>
      <w:r w:rsidR="007A4886">
        <w:rPr>
          <w:sz w:val="20"/>
          <w:szCs w:val="20"/>
          <w:lang w:val="en-US"/>
        </w:rPr>
        <w:t xml:space="preserve"> and travel insurance</w:t>
      </w:r>
      <w:r w:rsidRPr="006D6F8B">
        <w:rPr>
          <w:sz w:val="20"/>
          <w:szCs w:val="20"/>
          <w:lang w:val="en-US"/>
        </w:rPr>
        <w:t xml:space="preserve">. Funds must be used economically. For foreign conferences it is possible to pay the costs related to the period </w:t>
      </w:r>
      <w:r w:rsidR="007A4886">
        <w:rPr>
          <w:sz w:val="20"/>
          <w:szCs w:val="20"/>
          <w:lang w:val="en-US"/>
        </w:rPr>
        <w:t>from</w:t>
      </w:r>
      <w:r w:rsidRPr="006D6F8B">
        <w:rPr>
          <w:sz w:val="20"/>
          <w:szCs w:val="20"/>
          <w:lang w:val="en-US"/>
        </w:rPr>
        <w:t xml:space="preserve"> one day before the conference</w:t>
      </w:r>
      <w:r>
        <w:rPr>
          <w:sz w:val="20"/>
          <w:szCs w:val="20"/>
          <w:lang w:val="en-US"/>
        </w:rPr>
        <w:t xml:space="preserve"> and</w:t>
      </w:r>
      <w:r w:rsidRPr="006D6F8B">
        <w:rPr>
          <w:sz w:val="20"/>
          <w:szCs w:val="20"/>
          <w:lang w:val="en-US"/>
        </w:rPr>
        <w:t xml:space="preserve"> </w:t>
      </w:r>
      <w:r w:rsidR="007A4886">
        <w:rPr>
          <w:sz w:val="20"/>
          <w:szCs w:val="20"/>
          <w:lang w:val="en-US"/>
        </w:rPr>
        <w:t>till</w:t>
      </w:r>
      <w:r w:rsidRPr="006D6F8B">
        <w:rPr>
          <w:sz w:val="20"/>
          <w:szCs w:val="20"/>
          <w:lang w:val="en-US"/>
        </w:rPr>
        <w:t xml:space="preserve"> one day after the end of the conference. </w:t>
      </w:r>
      <w:r w:rsidR="007A4886">
        <w:rPr>
          <w:sz w:val="20"/>
          <w:szCs w:val="20"/>
          <w:lang w:val="en-US"/>
        </w:rPr>
        <w:t>O</w:t>
      </w:r>
      <w:r w:rsidRPr="006D6F8B">
        <w:rPr>
          <w:sz w:val="20"/>
          <w:szCs w:val="20"/>
          <w:lang w:val="en-US"/>
        </w:rPr>
        <w:t>ne presented article at the conference means financing travel expenses for one person</w:t>
      </w:r>
      <w:r w:rsidR="007A4886">
        <w:rPr>
          <w:sz w:val="20"/>
          <w:szCs w:val="20"/>
          <w:lang w:val="en-US"/>
        </w:rPr>
        <w:t xml:space="preserve"> only</w:t>
      </w:r>
      <w:r w:rsidRPr="006D6F8B">
        <w:rPr>
          <w:sz w:val="20"/>
          <w:szCs w:val="20"/>
          <w:lang w:val="en-US"/>
        </w:rPr>
        <w:t>.</w:t>
      </w:r>
    </w:p>
    <w:p w14:paraId="60A2ADEC" w14:textId="7B1F2DB6" w:rsidR="001B5F55" w:rsidRPr="00ED4046" w:rsidRDefault="00FD2AC2" w:rsidP="00E30D62">
      <w:pPr>
        <w:jc w:val="both"/>
        <w:rPr>
          <w:sz w:val="20"/>
          <w:szCs w:val="20"/>
          <w:lang w:val="en-US"/>
        </w:rPr>
      </w:pPr>
      <w:r w:rsidRPr="00FD2AC2">
        <w:rPr>
          <w:sz w:val="20"/>
          <w:szCs w:val="20"/>
          <w:lang w:val="en-US"/>
        </w:rPr>
        <w:t>Recommended limits for attending conferences are:</w:t>
      </w:r>
    </w:p>
    <w:p w14:paraId="320B6AFE" w14:textId="3F367D26" w:rsidR="001B5F55" w:rsidRPr="00ED4046" w:rsidRDefault="00FD2AC2" w:rsidP="00FD2AC2">
      <w:pPr>
        <w:pStyle w:val="Odstavecseseznamem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Top </w:t>
      </w:r>
      <w:r w:rsidR="007A4886">
        <w:rPr>
          <w:sz w:val="20"/>
          <w:szCs w:val="20"/>
          <w:lang w:val="en-US"/>
        </w:rPr>
        <w:t>international</w:t>
      </w:r>
      <w:r>
        <w:rPr>
          <w:sz w:val="20"/>
          <w:szCs w:val="20"/>
          <w:lang w:val="en-US"/>
        </w:rPr>
        <w:t xml:space="preserve"> conference</w:t>
      </w:r>
      <w:r w:rsidR="007A4886">
        <w:rPr>
          <w:sz w:val="20"/>
          <w:szCs w:val="20"/>
          <w:lang w:val="en-US"/>
        </w:rPr>
        <w:t>s</w:t>
      </w:r>
      <w:r w:rsidRPr="00FD2AC2">
        <w:rPr>
          <w:sz w:val="20"/>
          <w:szCs w:val="20"/>
          <w:lang w:val="en-US"/>
        </w:rPr>
        <w:t xml:space="preserve"> depending on the destination</w:t>
      </w:r>
      <w:r>
        <w:rPr>
          <w:sz w:val="20"/>
          <w:szCs w:val="20"/>
          <w:lang w:val="en-US"/>
        </w:rPr>
        <w:t xml:space="preserve"> </w:t>
      </w:r>
      <w:r w:rsidR="001B5F55" w:rsidRPr="00FD2AC2">
        <w:rPr>
          <w:sz w:val="20"/>
          <w:szCs w:val="20"/>
          <w:lang w:val="en-US"/>
        </w:rPr>
        <w:t>(</w:t>
      </w:r>
      <w:r w:rsidR="009C1872">
        <w:rPr>
          <w:sz w:val="20"/>
          <w:szCs w:val="20"/>
          <w:lang w:val="en-US"/>
        </w:rPr>
        <w:t>CZK 25</w:t>
      </w:r>
      <w:r>
        <w:rPr>
          <w:sz w:val="20"/>
          <w:szCs w:val="20"/>
          <w:lang w:val="en-US"/>
        </w:rPr>
        <w:t>,</w:t>
      </w:r>
      <w:r w:rsidR="00251B84" w:rsidRPr="00ED4046">
        <w:rPr>
          <w:sz w:val="20"/>
          <w:szCs w:val="20"/>
          <w:lang w:val="en-US"/>
        </w:rPr>
        <w:t xml:space="preserve">000 </w:t>
      </w:r>
      <w:r>
        <w:rPr>
          <w:sz w:val="20"/>
          <w:szCs w:val="20"/>
          <w:lang w:val="en-US"/>
        </w:rPr>
        <w:t>–</w:t>
      </w:r>
      <w:r w:rsidR="00251B84" w:rsidRPr="00ED4046">
        <w:rPr>
          <w:sz w:val="20"/>
          <w:szCs w:val="20"/>
          <w:lang w:val="en-US"/>
        </w:rPr>
        <w:t xml:space="preserve"> </w:t>
      </w:r>
      <w:r w:rsidR="009C1872">
        <w:rPr>
          <w:sz w:val="20"/>
          <w:szCs w:val="20"/>
          <w:lang w:val="en-US"/>
        </w:rPr>
        <w:t>5</w:t>
      </w:r>
      <w:r w:rsidR="008918CC" w:rsidRPr="00ED4046"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>,000</w:t>
      </w:r>
      <w:r w:rsidR="001B5F55" w:rsidRPr="00ED4046">
        <w:rPr>
          <w:sz w:val="20"/>
          <w:szCs w:val="20"/>
          <w:lang w:val="en-US"/>
        </w:rPr>
        <w:t>)</w:t>
      </w:r>
    </w:p>
    <w:p w14:paraId="7B1469C9" w14:textId="4B628AA4" w:rsidR="001B5F55" w:rsidRPr="00ED4046" w:rsidRDefault="00FD2AC2" w:rsidP="00FD2AC2">
      <w:pPr>
        <w:pStyle w:val="Odstavecseseznamem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FD2AC2">
        <w:rPr>
          <w:sz w:val="20"/>
          <w:szCs w:val="20"/>
          <w:lang w:val="en-US"/>
        </w:rPr>
        <w:t xml:space="preserve">Other </w:t>
      </w:r>
      <w:r w:rsidR="007A4886">
        <w:rPr>
          <w:sz w:val="20"/>
          <w:szCs w:val="20"/>
          <w:lang w:val="en-US"/>
        </w:rPr>
        <w:t xml:space="preserve">high </w:t>
      </w:r>
      <w:r w:rsidRPr="00FD2AC2">
        <w:rPr>
          <w:sz w:val="20"/>
          <w:szCs w:val="20"/>
          <w:lang w:val="en-US"/>
        </w:rPr>
        <w:t>q</w:t>
      </w:r>
      <w:r>
        <w:rPr>
          <w:sz w:val="20"/>
          <w:szCs w:val="20"/>
          <w:lang w:val="en-US"/>
        </w:rPr>
        <w:t>uality international conference needs to be reasoned (CZK 15,000</w:t>
      </w:r>
      <w:r w:rsidR="00814D9A" w:rsidRPr="00ED4046">
        <w:rPr>
          <w:sz w:val="20"/>
          <w:szCs w:val="20"/>
          <w:lang w:val="en-US"/>
        </w:rPr>
        <w:t>)</w:t>
      </w:r>
    </w:p>
    <w:p w14:paraId="592B4A37" w14:textId="4DF4D379" w:rsidR="00814D9A" w:rsidRPr="00ED4046" w:rsidRDefault="00FD2AC2" w:rsidP="00E30D62">
      <w:pPr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Material costs</w:t>
      </w:r>
      <w:r w:rsidR="00814D9A" w:rsidRPr="00ED4046">
        <w:rPr>
          <w:b/>
          <w:i/>
          <w:sz w:val="20"/>
          <w:szCs w:val="20"/>
          <w:lang w:val="en-US"/>
        </w:rPr>
        <w:t>:</w:t>
      </w:r>
    </w:p>
    <w:p w14:paraId="04D2E9EB" w14:textId="13405F9D" w:rsidR="00000B8B" w:rsidRDefault="00377F84" w:rsidP="00545F5E">
      <w:pPr>
        <w:pStyle w:val="Odstavecseseznamem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000B8B">
        <w:rPr>
          <w:sz w:val="20"/>
          <w:szCs w:val="20"/>
          <w:lang w:val="en-US"/>
        </w:rPr>
        <w:t xml:space="preserve">Software  </w:t>
      </w:r>
      <w:r w:rsidR="00814D9A" w:rsidRPr="00000B8B">
        <w:rPr>
          <w:sz w:val="20"/>
          <w:szCs w:val="20"/>
          <w:lang w:val="en-US"/>
        </w:rPr>
        <w:t xml:space="preserve">– </w:t>
      </w:r>
      <w:r w:rsidR="00000B8B">
        <w:rPr>
          <w:sz w:val="20"/>
          <w:szCs w:val="20"/>
          <w:lang w:val="en-US"/>
        </w:rPr>
        <w:t>it</w:t>
      </w:r>
      <w:r w:rsidR="00000B8B" w:rsidRPr="0082495C">
        <w:rPr>
          <w:sz w:val="20"/>
          <w:szCs w:val="20"/>
          <w:lang w:val="en-US"/>
        </w:rPr>
        <w:t xml:space="preserve"> </w:t>
      </w:r>
      <w:r w:rsidR="00000B8B">
        <w:rPr>
          <w:sz w:val="20"/>
          <w:szCs w:val="20"/>
          <w:lang w:val="en-US"/>
        </w:rPr>
        <w:t xml:space="preserve">needs </w:t>
      </w:r>
      <w:r w:rsidR="00000B8B" w:rsidRPr="0082495C">
        <w:rPr>
          <w:sz w:val="20"/>
          <w:szCs w:val="20"/>
          <w:lang w:val="en-US"/>
        </w:rPr>
        <w:t xml:space="preserve">to be </w:t>
      </w:r>
      <w:r w:rsidR="00000B8B">
        <w:rPr>
          <w:sz w:val="20"/>
          <w:szCs w:val="20"/>
          <w:lang w:val="en-US"/>
        </w:rPr>
        <w:t xml:space="preserve">reasoned and </w:t>
      </w:r>
      <w:r w:rsidR="007A4886">
        <w:rPr>
          <w:sz w:val="20"/>
          <w:szCs w:val="20"/>
          <w:lang w:val="en-US"/>
        </w:rPr>
        <w:t>confirmed that</w:t>
      </w:r>
      <w:r w:rsidR="00000B8B" w:rsidRPr="0082495C">
        <w:rPr>
          <w:sz w:val="20"/>
          <w:szCs w:val="20"/>
          <w:lang w:val="en-US"/>
        </w:rPr>
        <w:t xml:space="preserve"> it is not available at VSE</w:t>
      </w:r>
      <w:r w:rsidR="00000B8B" w:rsidRPr="00000B8B">
        <w:rPr>
          <w:sz w:val="20"/>
          <w:szCs w:val="20"/>
          <w:lang w:val="en-US"/>
        </w:rPr>
        <w:t xml:space="preserve"> </w:t>
      </w:r>
      <w:r w:rsidR="007A4886">
        <w:rPr>
          <w:sz w:val="20"/>
          <w:szCs w:val="20"/>
          <w:lang w:val="en-US"/>
        </w:rPr>
        <w:t>already</w:t>
      </w:r>
    </w:p>
    <w:p w14:paraId="33013157" w14:textId="25475741" w:rsidR="00FD2AC2" w:rsidRPr="00000B8B" w:rsidRDefault="00FD2AC2" w:rsidP="00545F5E">
      <w:pPr>
        <w:pStyle w:val="Odstavecseseznamem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000B8B">
        <w:rPr>
          <w:sz w:val="20"/>
          <w:szCs w:val="20"/>
          <w:lang w:val="en-US"/>
        </w:rPr>
        <w:t xml:space="preserve">Foreign </w:t>
      </w:r>
      <w:r w:rsidR="007A4886">
        <w:rPr>
          <w:sz w:val="20"/>
          <w:szCs w:val="20"/>
          <w:lang w:val="en-US"/>
        </w:rPr>
        <w:t>books acquisition</w:t>
      </w:r>
      <w:r w:rsidRPr="00000B8B">
        <w:rPr>
          <w:sz w:val="20"/>
          <w:szCs w:val="20"/>
          <w:lang w:val="en-US"/>
        </w:rPr>
        <w:t xml:space="preserve"> - total limit of CZK 10,000 per year</w:t>
      </w:r>
    </w:p>
    <w:p w14:paraId="13839A04" w14:textId="3CEB17DA" w:rsidR="0082495C" w:rsidRDefault="0082495C" w:rsidP="00000B8B">
      <w:pPr>
        <w:pStyle w:val="Odstavecseseznamem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82495C">
        <w:rPr>
          <w:sz w:val="20"/>
          <w:szCs w:val="20"/>
          <w:lang w:val="en-US"/>
        </w:rPr>
        <w:t>Small</w:t>
      </w:r>
      <w:r w:rsidR="00000B8B">
        <w:rPr>
          <w:sz w:val="20"/>
          <w:szCs w:val="20"/>
          <w:lang w:val="en-US"/>
        </w:rPr>
        <w:t xml:space="preserve"> items </w:t>
      </w:r>
      <w:r w:rsidRPr="0082495C">
        <w:rPr>
          <w:sz w:val="20"/>
          <w:szCs w:val="20"/>
          <w:lang w:val="en-US"/>
        </w:rPr>
        <w:t>- papers, cartridges, etc. - max. 10,000 CZK per year</w:t>
      </w:r>
    </w:p>
    <w:p w14:paraId="2B92F17B" w14:textId="3046BEBE" w:rsidR="0093187C" w:rsidRPr="00ED4046" w:rsidRDefault="007A4886" w:rsidP="0082495C">
      <w:pPr>
        <w:pStyle w:val="Odstavecseseznamem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</w:t>
      </w:r>
      <w:r w:rsidR="004B57B1">
        <w:rPr>
          <w:sz w:val="20"/>
          <w:szCs w:val="20"/>
          <w:lang w:val="en-US"/>
        </w:rPr>
        <w:t xml:space="preserve"> a</w:t>
      </w:r>
      <w:r w:rsidR="0082495C" w:rsidRPr="0082495C">
        <w:rPr>
          <w:sz w:val="20"/>
          <w:szCs w:val="20"/>
          <w:lang w:val="en-US"/>
        </w:rPr>
        <w:t xml:space="preserve">ccess to a non-public database </w:t>
      </w:r>
      <w:r w:rsidR="0082495C">
        <w:rPr>
          <w:sz w:val="20"/>
          <w:szCs w:val="20"/>
          <w:lang w:val="en-US"/>
        </w:rPr>
        <w:t>–</w:t>
      </w:r>
      <w:r w:rsidR="00000B8B">
        <w:rPr>
          <w:sz w:val="20"/>
          <w:szCs w:val="20"/>
          <w:lang w:val="en-US"/>
        </w:rPr>
        <w:t xml:space="preserve"> it</w:t>
      </w:r>
      <w:r w:rsidR="0082495C" w:rsidRPr="0082495C">
        <w:rPr>
          <w:sz w:val="20"/>
          <w:szCs w:val="20"/>
          <w:lang w:val="en-US"/>
        </w:rPr>
        <w:t xml:space="preserve"> </w:t>
      </w:r>
      <w:r w:rsidR="0082495C">
        <w:rPr>
          <w:sz w:val="20"/>
          <w:szCs w:val="20"/>
          <w:lang w:val="en-US"/>
        </w:rPr>
        <w:t xml:space="preserve">needs </w:t>
      </w:r>
      <w:r w:rsidR="0082495C" w:rsidRPr="0082495C">
        <w:rPr>
          <w:sz w:val="20"/>
          <w:szCs w:val="20"/>
          <w:lang w:val="en-US"/>
        </w:rPr>
        <w:t xml:space="preserve">to be </w:t>
      </w:r>
      <w:r w:rsidR="00000B8B">
        <w:rPr>
          <w:sz w:val="20"/>
          <w:szCs w:val="20"/>
          <w:lang w:val="en-US"/>
        </w:rPr>
        <w:t xml:space="preserve">reasoned and found </w:t>
      </w:r>
      <w:r w:rsidR="0082495C" w:rsidRPr="0082495C">
        <w:rPr>
          <w:sz w:val="20"/>
          <w:szCs w:val="20"/>
          <w:lang w:val="en-US"/>
        </w:rPr>
        <w:t>out whether it is not available at VSE</w:t>
      </w:r>
      <w:bookmarkStart w:id="0" w:name="_GoBack"/>
      <w:bookmarkEnd w:id="0"/>
    </w:p>
    <w:sectPr w:rsidR="0093187C" w:rsidRPr="00ED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5040"/>
    <w:multiLevelType w:val="hybridMultilevel"/>
    <w:tmpl w:val="27EAA484"/>
    <w:lvl w:ilvl="0" w:tplc="222C744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67A73"/>
    <w:multiLevelType w:val="hybridMultilevel"/>
    <w:tmpl w:val="69B0E03C"/>
    <w:lvl w:ilvl="0" w:tplc="0C5097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7C"/>
    <w:rsid w:val="00000B8B"/>
    <w:rsid w:val="00001F38"/>
    <w:rsid w:val="000023F9"/>
    <w:rsid w:val="0001682A"/>
    <w:rsid w:val="0005167B"/>
    <w:rsid w:val="0005692D"/>
    <w:rsid w:val="0006064B"/>
    <w:rsid w:val="00062D57"/>
    <w:rsid w:val="00085EEB"/>
    <w:rsid w:val="000A2B80"/>
    <w:rsid w:val="000B62E9"/>
    <w:rsid w:val="000D72D1"/>
    <w:rsid w:val="000E5FBF"/>
    <w:rsid w:val="00101E00"/>
    <w:rsid w:val="00121EED"/>
    <w:rsid w:val="0013020B"/>
    <w:rsid w:val="00146A5E"/>
    <w:rsid w:val="00170ADF"/>
    <w:rsid w:val="00175B21"/>
    <w:rsid w:val="001B2912"/>
    <w:rsid w:val="001B3E38"/>
    <w:rsid w:val="001B5F55"/>
    <w:rsid w:val="001C1216"/>
    <w:rsid w:val="001C3309"/>
    <w:rsid w:val="00212D71"/>
    <w:rsid w:val="00214203"/>
    <w:rsid w:val="0022127B"/>
    <w:rsid w:val="0022481B"/>
    <w:rsid w:val="00237114"/>
    <w:rsid w:val="00251B84"/>
    <w:rsid w:val="00257A30"/>
    <w:rsid w:val="002630E2"/>
    <w:rsid w:val="00274CD4"/>
    <w:rsid w:val="00284EE9"/>
    <w:rsid w:val="002A174F"/>
    <w:rsid w:val="002B435B"/>
    <w:rsid w:val="002C7E8E"/>
    <w:rsid w:val="002E6DDC"/>
    <w:rsid w:val="00331676"/>
    <w:rsid w:val="00335464"/>
    <w:rsid w:val="00357CA6"/>
    <w:rsid w:val="003663CE"/>
    <w:rsid w:val="003778DB"/>
    <w:rsid w:val="00377F84"/>
    <w:rsid w:val="00391E8D"/>
    <w:rsid w:val="003B63CB"/>
    <w:rsid w:val="003E3203"/>
    <w:rsid w:val="003F742C"/>
    <w:rsid w:val="00400B5B"/>
    <w:rsid w:val="004252E0"/>
    <w:rsid w:val="00425EF7"/>
    <w:rsid w:val="004361AC"/>
    <w:rsid w:val="00437A5C"/>
    <w:rsid w:val="00447301"/>
    <w:rsid w:val="00456E88"/>
    <w:rsid w:val="00457066"/>
    <w:rsid w:val="0046665F"/>
    <w:rsid w:val="004A0756"/>
    <w:rsid w:val="004B57B1"/>
    <w:rsid w:val="004E376A"/>
    <w:rsid w:val="004F69A7"/>
    <w:rsid w:val="00511EAA"/>
    <w:rsid w:val="00513790"/>
    <w:rsid w:val="0052413D"/>
    <w:rsid w:val="005449E8"/>
    <w:rsid w:val="00566F63"/>
    <w:rsid w:val="005717C1"/>
    <w:rsid w:val="00595256"/>
    <w:rsid w:val="005C1BCD"/>
    <w:rsid w:val="005C1E84"/>
    <w:rsid w:val="005C3850"/>
    <w:rsid w:val="005F5268"/>
    <w:rsid w:val="0060079C"/>
    <w:rsid w:val="006307D5"/>
    <w:rsid w:val="00655AA2"/>
    <w:rsid w:val="00697293"/>
    <w:rsid w:val="006C2DEE"/>
    <w:rsid w:val="006D2FC6"/>
    <w:rsid w:val="006D6F8B"/>
    <w:rsid w:val="00704707"/>
    <w:rsid w:val="00726696"/>
    <w:rsid w:val="00742FCD"/>
    <w:rsid w:val="0075047C"/>
    <w:rsid w:val="00752C1D"/>
    <w:rsid w:val="0076038F"/>
    <w:rsid w:val="007A4886"/>
    <w:rsid w:val="007E1FFA"/>
    <w:rsid w:val="00814D9A"/>
    <w:rsid w:val="0082495C"/>
    <w:rsid w:val="00826A3E"/>
    <w:rsid w:val="00827F3F"/>
    <w:rsid w:val="00831BED"/>
    <w:rsid w:val="008344CB"/>
    <w:rsid w:val="00842929"/>
    <w:rsid w:val="008607B0"/>
    <w:rsid w:val="008918CC"/>
    <w:rsid w:val="008A77CB"/>
    <w:rsid w:val="008B68EA"/>
    <w:rsid w:val="008F4300"/>
    <w:rsid w:val="0093187C"/>
    <w:rsid w:val="00944CF1"/>
    <w:rsid w:val="00953417"/>
    <w:rsid w:val="009568CC"/>
    <w:rsid w:val="009A3596"/>
    <w:rsid w:val="009A7A4D"/>
    <w:rsid w:val="009C1872"/>
    <w:rsid w:val="009D5DE5"/>
    <w:rsid w:val="009E1687"/>
    <w:rsid w:val="009E6688"/>
    <w:rsid w:val="00A54015"/>
    <w:rsid w:val="00A845D9"/>
    <w:rsid w:val="00A944C5"/>
    <w:rsid w:val="00AA4F96"/>
    <w:rsid w:val="00AE495B"/>
    <w:rsid w:val="00B00ADB"/>
    <w:rsid w:val="00B01AE6"/>
    <w:rsid w:val="00B234FB"/>
    <w:rsid w:val="00B56C9B"/>
    <w:rsid w:val="00B73966"/>
    <w:rsid w:val="00BA0448"/>
    <w:rsid w:val="00BE5081"/>
    <w:rsid w:val="00C0605E"/>
    <w:rsid w:val="00C30201"/>
    <w:rsid w:val="00C34833"/>
    <w:rsid w:val="00C52CBB"/>
    <w:rsid w:val="00C55D32"/>
    <w:rsid w:val="00C75F6D"/>
    <w:rsid w:val="00C9552E"/>
    <w:rsid w:val="00CE5223"/>
    <w:rsid w:val="00D12D65"/>
    <w:rsid w:val="00D21890"/>
    <w:rsid w:val="00D21DF3"/>
    <w:rsid w:val="00D31D12"/>
    <w:rsid w:val="00D35E98"/>
    <w:rsid w:val="00D407A3"/>
    <w:rsid w:val="00D879CE"/>
    <w:rsid w:val="00DE040F"/>
    <w:rsid w:val="00E0649D"/>
    <w:rsid w:val="00E06736"/>
    <w:rsid w:val="00E25176"/>
    <w:rsid w:val="00E2530C"/>
    <w:rsid w:val="00E254C9"/>
    <w:rsid w:val="00E30D62"/>
    <w:rsid w:val="00E42EA6"/>
    <w:rsid w:val="00E6220C"/>
    <w:rsid w:val="00E756E1"/>
    <w:rsid w:val="00EA1962"/>
    <w:rsid w:val="00ED0E04"/>
    <w:rsid w:val="00ED4046"/>
    <w:rsid w:val="00F05C50"/>
    <w:rsid w:val="00F12419"/>
    <w:rsid w:val="00F37FD7"/>
    <w:rsid w:val="00F572C5"/>
    <w:rsid w:val="00F60A4F"/>
    <w:rsid w:val="00F85F02"/>
    <w:rsid w:val="00F91B58"/>
    <w:rsid w:val="00F97B80"/>
    <w:rsid w:val="00FA39B3"/>
    <w:rsid w:val="00FA798D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5807"/>
  <w15:chartTrackingRefBased/>
  <w15:docId w15:val="{F3CFE880-01E9-40FF-A888-D328E4D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F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0D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B8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A2B8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1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7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51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B1F5-F349-4E11-83E0-CD7C9850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1196</Words>
  <Characters>6989</Characters>
  <Application>Microsoft Office Word</Application>
  <DocSecurity>0</DocSecurity>
  <Lines>102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Lukeš</dc:creator>
  <cp:keywords/>
  <dc:description/>
  <cp:lastModifiedBy>Martin Lukeš</cp:lastModifiedBy>
  <cp:revision>36</cp:revision>
  <cp:lastPrinted>2014-10-10T12:33:00Z</cp:lastPrinted>
  <dcterms:created xsi:type="dcterms:W3CDTF">2019-02-22T09:23:00Z</dcterms:created>
  <dcterms:modified xsi:type="dcterms:W3CDTF">2020-02-13T09:14:00Z</dcterms:modified>
</cp:coreProperties>
</file>